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4BBD" w14:textId="1C37E217" w:rsidR="006E4DB0" w:rsidRPr="003E3785" w:rsidRDefault="006E4DB0" w:rsidP="04CA3E0D">
      <w:pPr>
        <w:jc w:val="center"/>
        <w:rPr>
          <w:b/>
          <w:bCs/>
          <w:sz w:val="28"/>
          <w:szCs w:val="28"/>
        </w:rPr>
      </w:pPr>
      <w:r w:rsidRPr="648318A7">
        <w:rPr>
          <w:b/>
          <w:bCs/>
          <w:sz w:val="28"/>
          <w:szCs w:val="28"/>
        </w:rPr>
        <w:t xml:space="preserve">TERMS OF REFERENCE </w:t>
      </w:r>
      <w:r>
        <w:br/>
      </w:r>
      <w:r>
        <w:br/>
      </w:r>
      <w:r w:rsidR="002115C1">
        <w:rPr>
          <w:b/>
          <w:bCs/>
          <w:sz w:val="28"/>
          <w:szCs w:val="28"/>
        </w:rPr>
        <w:t>DECK</w:t>
      </w:r>
      <w:r w:rsidR="1BF99C5A" w:rsidRPr="648318A7">
        <w:rPr>
          <w:b/>
          <w:bCs/>
          <w:sz w:val="28"/>
          <w:szCs w:val="28"/>
        </w:rPr>
        <w:t xml:space="preserve"> PROCEDURES GUIDE</w:t>
      </w:r>
      <w:r w:rsidR="0099401A" w:rsidRPr="648318A7">
        <w:rPr>
          <w:b/>
          <w:bCs/>
          <w:sz w:val="28"/>
          <w:szCs w:val="28"/>
        </w:rPr>
        <w:t xml:space="preserve"> </w:t>
      </w:r>
      <w:r w:rsidR="002115C1">
        <w:rPr>
          <w:b/>
          <w:bCs/>
          <w:sz w:val="28"/>
          <w:szCs w:val="28"/>
        </w:rPr>
        <w:t>–</w:t>
      </w:r>
      <w:r w:rsidR="0099401A" w:rsidRPr="648318A7">
        <w:rPr>
          <w:b/>
          <w:bCs/>
          <w:sz w:val="28"/>
          <w:szCs w:val="28"/>
        </w:rPr>
        <w:t xml:space="preserve"> </w:t>
      </w:r>
      <w:r w:rsidR="002115C1">
        <w:rPr>
          <w:b/>
          <w:bCs/>
          <w:sz w:val="28"/>
          <w:szCs w:val="28"/>
        </w:rPr>
        <w:t>1st</w:t>
      </w:r>
      <w:r w:rsidR="0099401A" w:rsidRPr="648318A7">
        <w:rPr>
          <w:b/>
          <w:bCs/>
          <w:sz w:val="28"/>
          <w:szCs w:val="28"/>
        </w:rPr>
        <w:t xml:space="preserve"> EDITION</w:t>
      </w:r>
    </w:p>
    <w:p w14:paraId="7EA3F0E3" w14:textId="0F6FD8F6" w:rsidR="006E4DB0" w:rsidRPr="003E3785" w:rsidRDefault="002115C1" w:rsidP="006E4DB0">
      <w:pPr>
        <w:jc w:val="center"/>
        <w:rPr>
          <w:b/>
          <w:sz w:val="28"/>
          <w:szCs w:val="28"/>
        </w:rPr>
      </w:pPr>
      <w:r>
        <w:rPr>
          <w:b/>
          <w:sz w:val="28"/>
          <w:szCs w:val="28"/>
        </w:rPr>
        <w:t>REVIEW</w:t>
      </w:r>
      <w:r w:rsidR="006E4DB0" w:rsidRPr="003E3785">
        <w:rPr>
          <w:b/>
          <w:sz w:val="28"/>
          <w:szCs w:val="28"/>
        </w:rPr>
        <w:t xml:space="preserve"> GROUP</w:t>
      </w:r>
    </w:p>
    <w:p w14:paraId="7754AD10" w14:textId="068043E4" w:rsidR="006E4DB0" w:rsidRDefault="006E4DB0" w:rsidP="006E4DB0">
      <w:pPr>
        <w:jc w:val="center"/>
        <w:rPr>
          <w:b/>
        </w:rPr>
      </w:pPr>
    </w:p>
    <w:p w14:paraId="01B925B9" w14:textId="506300F4" w:rsidR="006E4DB0" w:rsidRPr="003E3785" w:rsidRDefault="006E4DB0" w:rsidP="00182CA2">
      <w:pPr>
        <w:spacing w:before="240"/>
        <w:jc w:val="both"/>
        <w:rPr>
          <w:b/>
          <w:sz w:val="32"/>
          <w:szCs w:val="32"/>
        </w:rPr>
      </w:pPr>
      <w:r w:rsidRPr="003E3785">
        <w:rPr>
          <w:b/>
          <w:sz w:val="32"/>
          <w:szCs w:val="32"/>
        </w:rPr>
        <w:t>Purpose</w:t>
      </w:r>
    </w:p>
    <w:p w14:paraId="046D83E8" w14:textId="26449103" w:rsidR="006E4DB0" w:rsidRPr="006E4DB0" w:rsidRDefault="00B928F9" w:rsidP="00182CA2">
      <w:pPr>
        <w:jc w:val="both"/>
      </w:pPr>
      <w:r>
        <w:t xml:space="preserve">To contribute to </w:t>
      </w:r>
      <w:r w:rsidR="1E4359E5">
        <w:t xml:space="preserve">the </w:t>
      </w:r>
      <w:r w:rsidR="002115C1">
        <w:t>review</w:t>
      </w:r>
      <w:r w:rsidR="1E4359E5">
        <w:t xml:space="preserve"> </w:t>
      </w:r>
      <w:r w:rsidR="110530B1">
        <w:t xml:space="preserve">of the </w:t>
      </w:r>
      <w:r w:rsidR="002115C1">
        <w:t>first</w:t>
      </w:r>
      <w:r w:rsidR="2DCCDB8F">
        <w:t xml:space="preserve"> </w:t>
      </w:r>
      <w:r w:rsidR="110530B1">
        <w:t xml:space="preserve">edition of the </w:t>
      </w:r>
      <w:r w:rsidR="002115C1">
        <w:t>Deck Procedures Guide</w:t>
      </w:r>
      <w:r w:rsidR="0089179B">
        <w:t xml:space="preserve"> to ensure it re</w:t>
      </w:r>
      <w:r w:rsidR="0089179B" w:rsidRPr="0089179B">
        <w:t xml:space="preserve">presents the latest best practices on board to ensure ship and crew safety, security, environmental performance and </w:t>
      </w:r>
      <w:r w:rsidR="0089179B">
        <w:t xml:space="preserve">crew </w:t>
      </w:r>
      <w:r w:rsidR="0089179B" w:rsidRPr="0089179B">
        <w:t>welfare.</w:t>
      </w:r>
    </w:p>
    <w:p w14:paraId="6EADE317" w14:textId="34876954" w:rsidR="006E4DB0" w:rsidRPr="003E3785" w:rsidRDefault="006E4DB0" w:rsidP="00182CA2">
      <w:pPr>
        <w:spacing w:before="240"/>
        <w:jc w:val="both"/>
        <w:rPr>
          <w:b/>
          <w:sz w:val="32"/>
          <w:szCs w:val="32"/>
        </w:rPr>
      </w:pPr>
      <w:r w:rsidRPr="648318A7">
        <w:rPr>
          <w:b/>
          <w:bCs/>
          <w:sz w:val="32"/>
          <w:szCs w:val="32"/>
        </w:rPr>
        <w:t>Background</w:t>
      </w:r>
    </w:p>
    <w:p w14:paraId="5FFE8562" w14:textId="518CF0F9" w:rsidR="008B59F3" w:rsidRPr="008B59F3" w:rsidRDefault="008B59F3" w:rsidP="00182CA2">
      <w:pPr>
        <w:spacing w:before="240"/>
        <w:jc w:val="both"/>
        <w:rPr>
          <w:rFonts w:eastAsiaTheme="minorEastAsia"/>
        </w:rPr>
      </w:pPr>
      <w:r w:rsidRPr="008B59F3">
        <w:rPr>
          <w:rFonts w:eastAsiaTheme="minorEastAsia"/>
        </w:rPr>
        <w:t xml:space="preserve">The ICS </w:t>
      </w:r>
      <w:r w:rsidRPr="008B59F3">
        <w:rPr>
          <w:rFonts w:eastAsiaTheme="minorEastAsia"/>
          <w:i/>
          <w:iCs/>
        </w:rPr>
        <w:t xml:space="preserve">Deck Procedures Guide </w:t>
      </w:r>
      <w:r w:rsidRPr="008B59F3">
        <w:rPr>
          <w:rFonts w:eastAsiaTheme="minorEastAsia"/>
        </w:rPr>
        <w:t xml:space="preserve">provides authoritative and comprehensive guidance on deck procedures, to ensure that ships’ decks are operated and managed safely while protecting the environment. Used in tandem with the globally recognised ICS </w:t>
      </w:r>
      <w:r w:rsidRPr="008B59F3">
        <w:rPr>
          <w:rFonts w:eastAsiaTheme="minorEastAsia"/>
          <w:i/>
          <w:iCs/>
        </w:rPr>
        <w:t>Bridge Procedures Guide</w:t>
      </w:r>
      <w:r w:rsidRPr="008B59F3">
        <w:rPr>
          <w:rFonts w:eastAsiaTheme="minorEastAsia"/>
        </w:rPr>
        <w:t xml:space="preserve"> and ICS </w:t>
      </w:r>
      <w:r w:rsidRPr="008B59F3">
        <w:rPr>
          <w:rFonts w:eastAsiaTheme="minorEastAsia"/>
          <w:i/>
          <w:iCs/>
        </w:rPr>
        <w:t>Engine Room Procedures Guide</w:t>
      </w:r>
      <w:r w:rsidRPr="008B59F3">
        <w:rPr>
          <w:rFonts w:eastAsiaTheme="minorEastAsia"/>
        </w:rPr>
        <w:t xml:space="preserve">, the ICS </w:t>
      </w:r>
      <w:r w:rsidRPr="008B59F3">
        <w:rPr>
          <w:rFonts w:eastAsiaTheme="minorEastAsia"/>
          <w:i/>
          <w:iCs/>
        </w:rPr>
        <w:t xml:space="preserve">Deck Procedures Guide </w:t>
      </w:r>
      <w:r w:rsidRPr="008B59F3">
        <w:rPr>
          <w:rFonts w:eastAsiaTheme="minorEastAsia"/>
        </w:rPr>
        <w:t>provides shipping companies and crew with a holistic, consistent set of procedures governing safety and environmental protection across all merchant ship types and trades. The three guides align on critical operational procedures such as enclosed space entry and risk assessments and reinforce the important of inter-departmental communications on board ship.   </w:t>
      </w:r>
    </w:p>
    <w:p w14:paraId="10BA81D7" w14:textId="061B4E3C" w:rsidR="008B59F3" w:rsidRPr="008B59F3" w:rsidRDefault="008B59F3" w:rsidP="00182CA2">
      <w:pPr>
        <w:spacing w:before="240"/>
        <w:jc w:val="both"/>
        <w:rPr>
          <w:rFonts w:eastAsiaTheme="minorEastAsia"/>
        </w:rPr>
      </w:pPr>
      <w:r w:rsidRPr="008B59F3">
        <w:rPr>
          <w:rFonts w:eastAsiaTheme="minorEastAsia"/>
        </w:rPr>
        <w:t xml:space="preserve">The </w:t>
      </w:r>
      <w:r w:rsidRPr="008B59F3">
        <w:rPr>
          <w:rFonts w:eastAsiaTheme="minorEastAsia"/>
          <w:i/>
          <w:iCs/>
        </w:rPr>
        <w:t>Deck Procedures Guide</w:t>
      </w:r>
      <w:r w:rsidRPr="008B59F3">
        <w:rPr>
          <w:rFonts w:eastAsiaTheme="minorEastAsia"/>
        </w:rPr>
        <w:t xml:space="preserve"> includes procedures and checklists for deck operations and maintenance of core equipment, across all ship types, and supports internationally agreed standards and recommendations adopted by the International Maritime Organization (IMO). </w:t>
      </w:r>
    </w:p>
    <w:p w14:paraId="3A363474" w14:textId="7863EE7D" w:rsidR="008B59F3" w:rsidRPr="008B59F3" w:rsidRDefault="00FC7F46" w:rsidP="00182CA2">
      <w:pPr>
        <w:spacing w:before="240"/>
        <w:jc w:val="both"/>
        <w:rPr>
          <w:rFonts w:eastAsiaTheme="minorEastAsia"/>
        </w:rPr>
      </w:pPr>
      <w:r>
        <w:rPr>
          <w:rFonts w:eastAsiaTheme="minorEastAsia"/>
        </w:rPr>
        <w:t>T</w:t>
      </w:r>
      <w:r w:rsidR="008B59F3" w:rsidRPr="008B59F3">
        <w:rPr>
          <w:rFonts w:eastAsiaTheme="minorEastAsia"/>
        </w:rPr>
        <w:t>he guide is an invaluable tool for masters, chief officers, bosuns, technical superintendents and other members of the deck crew, as well as engineers maintaining deck equipment, shipping companies and training institutions.  </w:t>
      </w:r>
    </w:p>
    <w:p w14:paraId="7680F640" w14:textId="709737F6" w:rsidR="008B59F3" w:rsidRPr="008B59F3" w:rsidRDefault="008B59F3" w:rsidP="00182CA2">
      <w:pPr>
        <w:spacing w:before="240"/>
        <w:jc w:val="both"/>
        <w:rPr>
          <w:rFonts w:eastAsiaTheme="minorEastAsia"/>
        </w:rPr>
      </w:pPr>
      <w:r w:rsidRPr="008B59F3">
        <w:rPr>
          <w:rFonts w:eastAsiaTheme="minorEastAsia"/>
        </w:rPr>
        <w:t> It is recommended that a copy is carried on board every merchant ship</w:t>
      </w:r>
      <w:r w:rsidR="00283FAA">
        <w:rPr>
          <w:rFonts w:eastAsiaTheme="minorEastAsia"/>
        </w:rPr>
        <w:t>.</w:t>
      </w:r>
    </w:p>
    <w:p w14:paraId="739B0E5F" w14:textId="6F5C399B" w:rsidR="006E4DB0" w:rsidRPr="003E3785" w:rsidRDefault="006E4DB0" w:rsidP="00182CA2">
      <w:pPr>
        <w:spacing w:before="240"/>
        <w:jc w:val="both"/>
        <w:rPr>
          <w:b/>
          <w:bCs/>
          <w:sz w:val="32"/>
          <w:szCs w:val="32"/>
        </w:rPr>
      </w:pPr>
      <w:r w:rsidRPr="648318A7">
        <w:rPr>
          <w:b/>
          <w:bCs/>
          <w:sz w:val="32"/>
          <w:szCs w:val="32"/>
        </w:rPr>
        <w:t>Role</w:t>
      </w:r>
    </w:p>
    <w:p w14:paraId="3BCCDAA5" w14:textId="36D7D401" w:rsidR="00B928F9" w:rsidRDefault="00B928F9" w:rsidP="00182CA2">
      <w:pPr>
        <w:jc w:val="both"/>
      </w:pPr>
      <w:r>
        <w:t xml:space="preserve">The </w:t>
      </w:r>
      <w:r w:rsidR="00283FAA">
        <w:t>Review</w:t>
      </w:r>
      <w:r w:rsidR="00D603A0">
        <w:t xml:space="preserve"> Group</w:t>
      </w:r>
      <w:r>
        <w:t xml:space="preserve"> </w:t>
      </w:r>
      <w:r w:rsidR="00E37C62">
        <w:t xml:space="preserve">support the </w:t>
      </w:r>
      <w:r w:rsidR="3AC1084A">
        <w:t xml:space="preserve">technical </w:t>
      </w:r>
      <w:r w:rsidR="00E37C62">
        <w:t>writer</w:t>
      </w:r>
      <w:r w:rsidR="35E71C37">
        <w:t xml:space="preserve"> </w:t>
      </w:r>
      <w:r w:rsidR="006E16E2">
        <w:t xml:space="preserve">and are jointly responsible for ensuring </w:t>
      </w:r>
      <w:r>
        <w:t>the book is factually accurate, up to date, user-friendly and applicable</w:t>
      </w:r>
      <w:r w:rsidR="01390FFD">
        <w:t xml:space="preserve"> to </w:t>
      </w:r>
      <w:r w:rsidR="2162B5A2">
        <w:t>all ship types</w:t>
      </w:r>
      <w:r>
        <w:t xml:space="preserve">. </w:t>
      </w:r>
      <w:r w:rsidR="00E37C62">
        <w:t>The</w:t>
      </w:r>
      <w:r>
        <w:t xml:space="preserve"> </w:t>
      </w:r>
      <w:r w:rsidR="00283FAA">
        <w:t>Review</w:t>
      </w:r>
      <w:r w:rsidR="007C7F9F">
        <w:t xml:space="preserve"> Group</w:t>
      </w:r>
      <w:r>
        <w:t xml:space="preserve"> will:</w:t>
      </w:r>
    </w:p>
    <w:p w14:paraId="5D32D023" w14:textId="12F9C4B0" w:rsidR="00164EA5" w:rsidRDefault="00164EA5" w:rsidP="00182CA2">
      <w:pPr>
        <w:pStyle w:val="ListParagraph"/>
        <w:numPr>
          <w:ilvl w:val="0"/>
          <w:numId w:val="8"/>
        </w:numPr>
        <w:jc w:val="both"/>
      </w:pPr>
      <w:r>
        <w:t xml:space="preserve">Attend </w:t>
      </w:r>
      <w:r w:rsidR="00283FAA">
        <w:t>Review</w:t>
      </w:r>
      <w:r w:rsidR="007C7F9F">
        <w:t xml:space="preserve"> Group</w:t>
      </w:r>
      <w:r>
        <w:t xml:space="preserve"> meetings</w:t>
      </w:r>
      <w:r w:rsidR="00E37C62">
        <w:t xml:space="preserve"> (remote, in person or hybrid)</w:t>
      </w:r>
      <w:r>
        <w:t>;</w:t>
      </w:r>
    </w:p>
    <w:p w14:paraId="348B5AD1" w14:textId="0B4B9550" w:rsidR="00131D75" w:rsidRDefault="00131D75" w:rsidP="00182CA2">
      <w:pPr>
        <w:pStyle w:val="ListParagraph"/>
        <w:numPr>
          <w:ilvl w:val="0"/>
          <w:numId w:val="8"/>
        </w:numPr>
        <w:spacing w:after="0" w:line="240" w:lineRule="auto"/>
        <w:jc w:val="both"/>
        <w:rPr>
          <w:rFonts w:eastAsia="Times New Roman"/>
        </w:rPr>
      </w:pPr>
      <w:r w:rsidRPr="04CA3E0D">
        <w:rPr>
          <w:rFonts w:eastAsia="Times New Roman"/>
        </w:rPr>
        <w:t>Review the draft Terms of Reference and agree or propose amendments to the Terms;</w:t>
      </w:r>
    </w:p>
    <w:p w14:paraId="59154C34" w14:textId="42DAAE6D" w:rsidR="00131D75" w:rsidRDefault="00131D75" w:rsidP="00182CA2">
      <w:pPr>
        <w:pStyle w:val="ListParagraph"/>
        <w:numPr>
          <w:ilvl w:val="0"/>
          <w:numId w:val="8"/>
        </w:numPr>
        <w:spacing w:after="0" w:line="240" w:lineRule="auto"/>
        <w:jc w:val="both"/>
        <w:rPr>
          <w:rFonts w:eastAsia="Times New Roman"/>
        </w:rPr>
      </w:pPr>
      <w:r w:rsidRPr="04CA3E0D">
        <w:rPr>
          <w:rFonts w:eastAsia="Times New Roman"/>
        </w:rPr>
        <w:t>Review the subject matter and determine</w:t>
      </w:r>
      <w:r w:rsidR="3BC98079" w:rsidRPr="04CA3E0D">
        <w:rPr>
          <w:rFonts w:eastAsia="Times New Roman"/>
        </w:rPr>
        <w:t>:</w:t>
      </w:r>
    </w:p>
    <w:p w14:paraId="72F344F7" w14:textId="371E4B73" w:rsidR="3BC98079" w:rsidRDefault="3BC98079" w:rsidP="00182CA2">
      <w:pPr>
        <w:pStyle w:val="ListParagraph"/>
        <w:numPr>
          <w:ilvl w:val="0"/>
          <w:numId w:val="2"/>
        </w:numPr>
        <w:spacing w:after="0" w:line="240" w:lineRule="auto"/>
        <w:jc w:val="both"/>
        <w:rPr>
          <w:rFonts w:eastAsia="Times New Roman"/>
        </w:rPr>
      </w:pPr>
      <w:r w:rsidRPr="04CA3E0D">
        <w:rPr>
          <w:rFonts w:eastAsia="Times New Roman"/>
        </w:rPr>
        <w:t>That the subject matter is factually accurate;</w:t>
      </w:r>
    </w:p>
    <w:p w14:paraId="08D0CF91" w14:textId="1AB33544" w:rsidR="5FB1759F" w:rsidRDefault="5FB1759F" w:rsidP="00182CA2">
      <w:pPr>
        <w:pStyle w:val="ListParagraph"/>
        <w:numPr>
          <w:ilvl w:val="0"/>
          <w:numId w:val="2"/>
        </w:numPr>
        <w:spacing w:after="0" w:line="240" w:lineRule="auto"/>
        <w:jc w:val="both"/>
        <w:rPr>
          <w:rFonts w:eastAsia="Times New Roman"/>
        </w:rPr>
      </w:pPr>
      <w:r w:rsidRPr="0B235C29">
        <w:rPr>
          <w:rFonts w:eastAsia="Times New Roman"/>
        </w:rPr>
        <w:t xml:space="preserve">If any additions or deletions to the book </w:t>
      </w:r>
      <w:r w:rsidR="48BF04A7" w:rsidRPr="0B235C29">
        <w:rPr>
          <w:rFonts w:eastAsia="Times New Roman"/>
        </w:rPr>
        <w:t xml:space="preserve">are </w:t>
      </w:r>
      <w:r w:rsidRPr="0B235C29">
        <w:rPr>
          <w:rFonts w:eastAsia="Times New Roman"/>
        </w:rPr>
        <w:t>required;</w:t>
      </w:r>
    </w:p>
    <w:p w14:paraId="473E417D" w14:textId="37820D15" w:rsidR="124C7FFE" w:rsidRDefault="124C7FFE" w:rsidP="00182CA2">
      <w:pPr>
        <w:pStyle w:val="ListParagraph"/>
        <w:numPr>
          <w:ilvl w:val="0"/>
          <w:numId w:val="2"/>
        </w:numPr>
        <w:spacing w:after="0" w:line="240" w:lineRule="auto"/>
        <w:jc w:val="both"/>
      </w:pPr>
      <w:r w:rsidRPr="0B235C29">
        <w:rPr>
          <w:rFonts w:eastAsia="Times New Roman"/>
        </w:rPr>
        <w:t>If it aligns with the</w:t>
      </w:r>
      <w:r w:rsidR="00283FAA">
        <w:t xml:space="preserve"> </w:t>
      </w:r>
      <w:hyperlink r:id="rId8" w:history="1">
        <w:r w:rsidR="00283FAA" w:rsidRPr="004E4235">
          <w:rPr>
            <w:rStyle w:val="Hyperlink"/>
          </w:rPr>
          <w:t>Bridge Procedures Guide</w:t>
        </w:r>
      </w:hyperlink>
      <w:r w:rsidR="00283FAA">
        <w:t xml:space="preserve"> and the </w:t>
      </w:r>
      <w:hyperlink r:id="rId9" w:history="1">
        <w:r w:rsidR="00283FAA" w:rsidRPr="0082128E">
          <w:rPr>
            <w:rStyle w:val="Hyperlink"/>
          </w:rPr>
          <w:t>Engine Room Procedures Guide</w:t>
        </w:r>
      </w:hyperlink>
      <w:r w:rsidR="00283FAA">
        <w:t xml:space="preserve">; </w:t>
      </w:r>
      <w:r w:rsidR="538FCAC7">
        <w:t>and</w:t>
      </w:r>
    </w:p>
    <w:p w14:paraId="76EFB619" w14:textId="12B94DBB" w:rsidR="00131D75" w:rsidRDefault="1A681819" w:rsidP="00182CA2">
      <w:pPr>
        <w:pStyle w:val="ListParagraph"/>
        <w:numPr>
          <w:ilvl w:val="0"/>
          <w:numId w:val="2"/>
        </w:numPr>
        <w:spacing w:after="0" w:line="240" w:lineRule="auto"/>
        <w:jc w:val="both"/>
        <w:rPr>
          <w:rFonts w:eastAsia="Times New Roman"/>
        </w:rPr>
      </w:pPr>
      <w:r>
        <w:t>If the flow is suitable</w:t>
      </w:r>
      <w:r w:rsidR="355BAF70">
        <w:t xml:space="preserve"> and sensible for readers</w:t>
      </w:r>
      <w:r w:rsidR="175614E8">
        <w:t>.</w:t>
      </w:r>
    </w:p>
    <w:p w14:paraId="46005B1F" w14:textId="35A98FD0" w:rsidR="00131D75" w:rsidRDefault="00131D75" w:rsidP="00182CA2">
      <w:pPr>
        <w:pStyle w:val="ListParagraph"/>
        <w:numPr>
          <w:ilvl w:val="0"/>
          <w:numId w:val="8"/>
        </w:numPr>
        <w:spacing w:after="0" w:line="240" w:lineRule="auto"/>
        <w:contextualSpacing w:val="0"/>
        <w:jc w:val="both"/>
        <w:rPr>
          <w:rFonts w:eastAsia="Times New Roman"/>
        </w:rPr>
      </w:pPr>
      <w:r w:rsidRPr="648318A7">
        <w:rPr>
          <w:rFonts w:eastAsia="Times New Roman"/>
        </w:rPr>
        <w:t xml:space="preserve">Support the writer </w:t>
      </w:r>
      <w:r w:rsidR="0082128E">
        <w:rPr>
          <w:rFonts w:eastAsia="Times New Roman"/>
        </w:rPr>
        <w:t xml:space="preserve">and assistant editor </w:t>
      </w:r>
      <w:r w:rsidRPr="648318A7">
        <w:rPr>
          <w:rFonts w:eastAsia="Times New Roman"/>
        </w:rPr>
        <w:t>when requested during the writing</w:t>
      </w:r>
      <w:r w:rsidR="0082128E">
        <w:rPr>
          <w:rFonts w:eastAsia="Times New Roman"/>
        </w:rPr>
        <w:t xml:space="preserve"> and editing</w:t>
      </w:r>
      <w:r w:rsidRPr="648318A7">
        <w:rPr>
          <w:rFonts w:eastAsia="Times New Roman"/>
        </w:rPr>
        <w:t xml:space="preserve"> process;</w:t>
      </w:r>
    </w:p>
    <w:p w14:paraId="16B4943F" w14:textId="22BBA869" w:rsidR="00131D75" w:rsidRDefault="710CAA46" w:rsidP="00182CA2">
      <w:pPr>
        <w:pStyle w:val="ListParagraph"/>
        <w:numPr>
          <w:ilvl w:val="0"/>
          <w:numId w:val="8"/>
        </w:numPr>
        <w:spacing w:after="0" w:line="240" w:lineRule="auto"/>
        <w:jc w:val="both"/>
        <w:rPr>
          <w:rFonts w:eastAsia="Times New Roman"/>
        </w:rPr>
      </w:pPr>
      <w:r w:rsidRPr="0B235C29">
        <w:rPr>
          <w:rFonts w:eastAsia="Times New Roman"/>
        </w:rPr>
        <w:lastRenderedPageBreak/>
        <w:t>R</w:t>
      </w:r>
      <w:r w:rsidR="00131D75" w:rsidRPr="0B235C29">
        <w:rPr>
          <w:rFonts w:eastAsia="Times New Roman"/>
        </w:rPr>
        <w:t xml:space="preserve">eview </w:t>
      </w:r>
      <w:r w:rsidR="00080718">
        <w:rPr>
          <w:rFonts w:eastAsia="Times New Roman"/>
        </w:rPr>
        <w:t xml:space="preserve">the </w:t>
      </w:r>
      <w:r w:rsidR="0621FA93" w:rsidRPr="0B235C29">
        <w:rPr>
          <w:rFonts w:eastAsia="Times New Roman"/>
        </w:rPr>
        <w:t>draft</w:t>
      </w:r>
      <w:r w:rsidR="00080718">
        <w:rPr>
          <w:rFonts w:eastAsia="Times New Roman"/>
        </w:rPr>
        <w:t>(</w:t>
      </w:r>
      <w:r w:rsidR="0621FA93" w:rsidRPr="0B235C29">
        <w:rPr>
          <w:rFonts w:eastAsia="Times New Roman"/>
        </w:rPr>
        <w:t>s</w:t>
      </w:r>
      <w:r w:rsidR="00080718">
        <w:rPr>
          <w:rFonts w:eastAsia="Times New Roman"/>
        </w:rPr>
        <w:t>)</w:t>
      </w:r>
      <w:r w:rsidR="00131D75" w:rsidRPr="0B235C29">
        <w:rPr>
          <w:rFonts w:eastAsia="Times New Roman"/>
        </w:rPr>
        <w:t xml:space="preserve"> and provide feedback and suggestions to the </w:t>
      </w:r>
      <w:r w:rsidR="00080718">
        <w:rPr>
          <w:rFonts w:eastAsia="Times New Roman"/>
        </w:rPr>
        <w:t>writer and Review</w:t>
      </w:r>
      <w:r w:rsidR="00164EA5" w:rsidRPr="0B235C29">
        <w:rPr>
          <w:rFonts w:eastAsia="Times New Roman"/>
        </w:rPr>
        <w:t xml:space="preserve"> Group</w:t>
      </w:r>
      <w:r w:rsidR="00131D75" w:rsidRPr="0B235C29">
        <w:rPr>
          <w:rFonts w:eastAsia="Times New Roman"/>
        </w:rPr>
        <w:t xml:space="preserve"> for consideration;</w:t>
      </w:r>
    </w:p>
    <w:p w14:paraId="28A80284" w14:textId="77777777" w:rsidR="00131D75" w:rsidRDefault="00131D75" w:rsidP="00182CA2">
      <w:pPr>
        <w:pStyle w:val="ListParagraph"/>
        <w:numPr>
          <w:ilvl w:val="0"/>
          <w:numId w:val="8"/>
        </w:numPr>
        <w:spacing w:after="0" w:line="240" w:lineRule="auto"/>
        <w:contextualSpacing w:val="0"/>
        <w:jc w:val="both"/>
        <w:rPr>
          <w:rFonts w:eastAsia="Times New Roman"/>
        </w:rPr>
      </w:pPr>
      <w:r w:rsidRPr="648318A7">
        <w:rPr>
          <w:rFonts w:eastAsia="Times New Roman"/>
        </w:rPr>
        <w:t>Undertake a final review and signoff once all feedback and/or suggestions have been closed out;</w:t>
      </w:r>
    </w:p>
    <w:p w14:paraId="3C9802BC" w14:textId="068A0622" w:rsidR="00131D75" w:rsidRDefault="00131D75" w:rsidP="00182CA2">
      <w:pPr>
        <w:pStyle w:val="ListParagraph"/>
        <w:numPr>
          <w:ilvl w:val="0"/>
          <w:numId w:val="8"/>
        </w:numPr>
        <w:spacing w:after="0" w:line="240" w:lineRule="auto"/>
        <w:jc w:val="both"/>
        <w:rPr>
          <w:rFonts w:eastAsia="Times New Roman"/>
        </w:rPr>
      </w:pPr>
      <w:r w:rsidRPr="648318A7">
        <w:rPr>
          <w:rFonts w:eastAsia="Times New Roman"/>
        </w:rPr>
        <w:t xml:space="preserve">Keep the </w:t>
      </w:r>
      <w:r w:rsidR="00CE3412">
        <w:rPr>
          <w:rFonts w:eastAsia="Times New Roman"/>
        </w:rPr>
        <w:t>review</w:t>
      </w:r>
      <w:r w:rsidR="2ECCAADA" w:rsidRPr="648318A7">
        <w:rPr>
          <w:rFonts w:eastAsia="Times New Roman"/>
        </w:rPr>
        <w:t xml:space="preserve"> group chair and technical writer</w:t>
      </w:r>
      <w:r w:rsidRPr="648318A7">
        <w:rPr>
          <w:rFonts w:eastAsia="Times New Roman"/>
        </w:rPr>
        <w:t xml:space="preserve"> appraised</w:t>
      </w:r>
      <w:r w:rsidR="0F205159" w:rsidRPr="648318A7">
        <w:rPr>
          <w:rFonts w:eastAsia="Times New Roman"/>
        </w:rPr>
        <w:t xml:space="preserve"> of</w:t>
      </w:r>
      <w:r w:rsidRPr="648318A7">
        <w:rPr>
          <w:rFonts w:eastAsia="Times New Roman"/>
        </w:rPr>
        <w:t xml:space="preserve"> any potential delays to the schedule.</w:t>
      </w:r>
    </w:p>
    <w:p w14:paraId="24BDE410" w14:textId="77777777" w:rsidR="00B62614" w:rsidRDefault="00B62614" w:rsidP="00182CA2">
      <w:pPr>
        <w:jc w:val="both"/>
      </w:pPr>
    </w:p>
    <w:p w14:paraId="799DF753" w14:textId="0D481F57" w:rsidR="00FB1DBB" w:rsidRPr="00D5679E" w:rsidRDefault="005F3875" w:rsidP="00182CA2">
      <w:pPr>
        <w:jc w:val="both"/>
        <w:rPr>
          <w:bCs/>
        </w:rPr>
      </w:pPr>
      <w:r w:rsidRPr="005F3875">
        <w:rPr>
          <w:bCs/>
        </w:rPr>
        <w:t xml:space="preserve">On publication, the </w:t>
      </w:r>
      <w:r w:rsidR="00B62614">
        <w:rPr>
          <w:bCs/>
        </w:rPr>
        <w:t>Review</w:t>
      </w:r>
      <w:r w:rsidR="007C7F9F">
        <w:rPr>
          <w:bCs/>
        </w:rPr>
        <w:t xml:space="preserve"> Group</w:t>
      </w:r>
      <w:r w:rsidRPr="005F3875">
        <w:rPr>
          <w:bCs/>
        </w:rPr>
        <w:t xml:space="preserve"> are invited to act as ambassadors for the publication by sharing details of it </w:t>
      </w:r>
      <w:r w:rsidR="003E3785">
        <w:rPr>
          <w:bCs/>
        </w:rPr>
        <w:t>through their own o</w:t>
      </w:r>
      <w:r w:rsidR="002E78FD">
        <w:rPr>
          <w:bCs/>
        </w:rPr>
        <w:t>r</w:t>
      </w:r>
      <w:r w:rsidR="003E3785">
        <w:rPr>
          <w:bCs/>
        </w:rPr>
        <w:t xml:space="preserve"> their </w:t>
      </w:r>
      <w:r w:rsidRPr="005F3875">
        <w:rPr>
          <w:bCs/>
        </w:rPr>
        <w:t>company’s networks.</w:t>
      </w:r>
    </w:p>
    <w:p w14:paraId="2F06C0D3" w14:textId="70409B98" w:rsidR="00B928F9" w:rsidRPr="003E3785" w:rsidRDefault="00B928F9" w:rsidP="00FB1DBB">
      <w:pPr>
        <w:rPr>
          <w:b/>
          <w:sz w:val="32"/>
          <w:szCs w:val="32"/>
        </w:rPr>
      </w:pPr>
      <w:r w:rsidRPr="003E3785">
        <w:rPr>
          <w:b/>
          <w:sz w:val="32"/>
          <w:szCs w:val="32"/>
        </w:rPr>
        <w:t>Timeline and milestones</w:t>
      </w:r>
    </w:p>
    <w:p w14:paraId="44268292" w14:textId="56907450" w:rsidR="00A11993" w:rsidRPr="003E3785" w:rsidRDefault="00B62614" w:rsidP="04CA3E0D">
      <w:pPr>
        <w:shd w:val="clear" w:color="auto" w:fill="002060"/>
        <w:spacing w:before="240"/>
        <w:rPr>
          <w:b/>
          <w:bCs/>
          <w:color w:val="FFFFFF" w:themeColor="background1"/>
          <w:sz w:val="24"/>
          <w:szCs w:val="24"/>
        </w:rPr>
      </w:pPr>
      <w:r>
        <w:rPr>
          <w:b/>
          <w:bCs/>
          <w:color w:val="FFFFFF" w:themeColor="background1"/>
          <w:sz w:val="24"/>
          <w:szCs w:val="24"/>
        </w:rPr>
        <w:t>Review</w:t>
      </w:r>
      <w:r w:rsidR="00B928F9" w:rsidRPr="648318A7">
        <w:rPr>
          <w:b/>
          <w:bCs/>
          <w:color w:val="FFFFFF" w:themeColor="background1"/>
          <w:sz w:val="24"/>
          <w:szCs w:val="24"/>
        </w:rPr>
        <w:t xml:space="preserve"> </w:t>
      </w:r>
      <w:r w:rsidR="007461B0">
        <w:rPr>
          <w:b/>
          <w:bCs/>
          <w:color w:val="FFFFFF" w:themeColor="background1"/>
          <w:sz w:val="24"/>
          <w:szCs w:val="24"/>
        </w:rPr>
        <w:t xml:space="preserve">meeting </w:t>
      </w:r>
      <w:r w:rsidR="00B928F9" w:rsidRPr="648318A7">
        <w:rPr>
          <w:b/>
          <w:bCs/>
          <w:color w:val="FFFFFF" w:themeColor="background1"/>
          <w:sz w:val="24"/>
          <w:szCs w:val="24"/>
        </w:rPr>
        <w:t>1</w:t>
      </w:r>
      <w:r w:rsidR="001E347C">
        <w:rPr>
          <w:b/>
          <w:bCs/>
          <w:color w:val="FFFFFF" w:themeColor="background1"/>
          <w:sz w:val="24"/>
          <w:szCs w:val="24"/>
        </w:rPr>
        <w:t xml:space="preserve"> and 2</w:t>
      </w:r>
    </w:p>
    <w:p w14:paraId="51372844" w14:textId="762CB362" w:rsidR="2255B06E" w:rsidRDefault="00B62614" w:rsidP="648318A7">
      <w:r>
        <w:rPr>
          <w:b/>
          <w:bCs/>
        </w:rPr>
        <w:t>January</w:t>
      </w:r>
      <w:r w:rsidR="2255B06E" w:rsidRPr="648318A7">
        <w:rPr>
          <w:b/>
          <w:bCs/>
        </w:rPr>
        <w:t xml:space="preserve"> 202</w:t>
      </w:r>
      <w:r>
        <w:rPr>
          <w:b/>
          <w:bCs/>
        </w:rPr>
        <w:t>5</w:t>
      </w:r>
    </w:p>
    <w:p w14:paraId="62A88987" w14:textId="231AC4B9" w:rsidR="00B928F9" w:rsidRDefault="2255B06E" w:rsidP="005F3875">
      <w:pPr>
        <w:pStyle w:val="ListParagraph"/>
        <w:numPr>
          <w:ilvl w:val="0"/>
          <w:numId w:val="5"/>
        </w:numPr>
      </w:pPr>
      <w:r>
        <w:t>First</w:t>
      </w:r>
      <w:r w:rsidR="4FB48BC9">
        <w:t xml:space="preserve"> </w:t>
      </w:r>
      <w:r w:rsidR="008E2669">
        <w:t>draft</w:t>
      </w:r>
      <w:r w:rsidR="4FB48BC9">
        <w:t xml:space="preserve"> reviewed for accuracy</w:t>
      </w:r>
      <w:r w:rsidR="783538A4">
        <w:t xml:space="preserve"> and comments to be returned to the technical writer</w:t>
      </w:r>
      <w:r w:rsidR="5BF2E291">
        <w:t>.</w:t>
      </w:r>
    </w:p>
    <w:p w14:paraId="2AFD7D3F" w14:textId="05350C9B" w:rsidR="00B928F9" w:rsidRDefault="5BF2E291" w:rsidP="005F3875">
      <w:pPr>
        <w:pStyle w:val="ListParagraph"/>
        <w:numPr>
          <w:ilvl w:val="0"/>
          <w:numId w:val="5"/>
        </w:numPr>
      </w:pPr>
      <w:r>
        <w:t>Advise on any additional text or deletions required.</w:t>
      </w:r>
    </w:p>
    <w:p w14:paraId="30D5890C" w14:textId="6E467004" w:rsidR="00B928F9" w:rsidRDefault="00B928F9" w:rsidP="005F3875">
      <w:pPr>
        <w:pStyle w:val="ListParagraph"/>
        <w:numPr>
          <w:ilvl w:val="0"/>
          <w:numId w:val="5"/>
        </w:numPr>
      </w:pPr>
      <w:r>
        <w:t xml:space="preserve">Advise on </w:t>
      </w:r>
      <w:r w:rsidR="005F3875">
        <w:t>potential sources for</w:t>
      </w:r>
      <w:r>
        <w:t xml:space="preserve"> </w:t>
      </w:r>
      <w:r w:rsidR="7407D619">
        <w:t xml:space="preserve">any additional </w:t>
      </w:r>
      <w:r w:rsidR="005F3875">
        <w:t>content</w:t>
      </w:r>
      <w:r>
        <w:t>.</w:t>
      </w:r>
    </w:p>
    <w:p w14:paraId="2BC42A19" w14:textId="441987E8" w:rsidR="005F3875" w:rsidRDefault="005F3875" w:rsidP="005F3875">
      <w:pPr>
        <w:pStyle w:val="ListParagraph"/>
        <w:numPr>
          <w:ilvl w:val="0"/>
          <w:numId w:val="5"/>
        </w:numPr>
      </w:pPr>
      <w:r>
        <w:t>Recommend visual aids that may aid user-friendliness.</w:t>
      </w:r>
    </w:p>
    <w:p w14:paraId="3509074A" w14:textId="5A1328FC" w:rsidR="00B928F9" w:rsidRDefault="00B928F9" w:rsidP="648318A7">
      <w:pPr>
        <w:ind w:firstLine="360"/>
        <w:rPr>
          <w:i/>
          <w:iCs/>
        </w:rPr>
      </w:pPr>
      <w:r w:rsidRPr="648318A7">
        <w:rPr>
          <w:i/>
          <w:iCs/>
        </w:rPr>
        <w:t xml:space="preserve">Intersessional: Technical writer </w:t>
      </w:r>
      <w:r w:rsidR="6FE41DC3" w:rsidRPr="648318A7">
        <w:rPr>
          <w:i/>
          <w:iCs/>
        </w:rPr>
        <w:t xml:space="preserve">starts </w:t>
      </w:r>
      <w:r w:rsidR="009C6BEA">
        <w:rPr>
          <w:i/>
          <w:iCs/>
        </w:rPr>
        <w:t>second</w:t>
      </w:r>
      <w:r w:rsidR="6FE41DC3" w:rsidRPr="648318A7">
        <w:rPr>
          <w:i/>
          <w:iCs/>
        </w:rPr>
        <w:t xml:space="preserve"> draft</w:t>
      </w:r>
    </w:p>
    <w:p w14:paraId="6C6CA551" w14:textId="1604CE54" w:rsidR="3C468910" w:rsidRDefault="3C468910" w:rsidP="04CA3E0D">
      <w:pPr>
        <w:ind w:firstLine="360"/>
        <w:rPr>
          <w:i/>
          <w:iCs/>
        </w:rPr>
      </w:pPr>
      <w:r w:rsidRPr="04CA3E0D">
        <w:rPr>
          <w:i/>
          <w:iCs/>
        </w:rPr>
        <w:t>Intersessional: WG reviews first draft and provides feedback</w:t>
      </w:r>
    </w:p>
    <w:p w14:paraId="4D9D480E" w14:textId="5938DDCE" w:rsidR="00B928F9" w:rsidRPr="003E3785" w:rsidRDefault="009C6BEA" w:rsidP="04CA3E0D">
      <w:pPr>
        <w:shd w:val="clear" w:color="auto" w:fill="002060"/>
        <w:spacing w:before="240"/>
        <w:rPr>
          <w:b/>
          <w:bCs/>
          <w:color w:val="FFFFFF" w:themeColor="background1"/>
          <w:sz w:val="24"/>
          <w:szCs w:val="24"/>
        </w:rPr>
      </w:pPr>
      <w:r>
        <w:rPr>
          <w:b/>
          <w:bCs/>
          <w:color w:val="FFFFFF" w:themeColor="background1"/>
          <w:sz w:val="24"/>
          <w:szCs w:val="24"/>
        </w:rPr>
        <w:t>Review</w:t>
      </w:r>
      <w:r w:rsidR="00B928F9" w:rsidRPr="04CA3E0D">
        <w:rPr>
          <w:b/>
          <w:bCs/>
          <w:color w:val="FFFFFF" w:themeColor="background1"/>
          <w:sz w:val="24"/>
          <w:szCs w:val="24"/>
        </w:rPr>
        <w:t xml:space="preserve"> </w:t>
      </w:r>
      <w:r w:rsidR="007461B0">
        <w:rPr>
          <w:b/>
          <w:bCs/>
          <w:color w:val="FFFFFF" w:themeColor="background1"/>
          <w:sz w:val="24"/>
          <w:szCs w:val="24"/>
        </w:rPr>
        <w:t>meeting</w:t>
      </w:r>
      <w:r w:rsidR="00B928F9" w:rsidRPr="04CA3E0D">
        <w:rPr>
          <w:b/>
          <w:bCs/>
          <w:color w:val="FFFFFF" w:themeColor="background1"/>
          <w:sz w:val="24"/>
          <w:szCs w:val="24"/>
        </w:rPr>
        <w:t xml:space="preserve"> </w:t>
      </w:r>
      <w:r w:rsidR="000D13AA">
        <w:rPr>
          <w:b/>
          <w:bCs/>
          <w:color w:val="FFFFFF" w:themeColor="background1"/>
          <w:sz w:val="24"/>
          <w:szCs w:val="24"/>
        </w:rPr>
        <w:t>3</w:t>
      </w:r>
    </w:p>
    <w:p w14:paraId="1BD74A4F" w14:textId="07EB5140" w:rsidR="4A4BB5CB" w:rsidRDefault="000F6F94" w:rsidP="04CA3E0D">
      <w:r>
        <w:rPr>
          <w:b/>
          <w:bCs/>
        </w:rPr>
        <w:t>February/March 2025</w:t>
      </w:r>
    </w:p>
    <w:p w14:paraId="08B52092" w14:textId="2BB22F1E" w:rsidR="7D18E620" w:rsidRDefault="00B928F9" w:rsidP="000F6F94">
      <w:pPr>
        <w:pStyle w:val="ListParagraph"/>
        <w:numPr>
          <w:ilvl w:val="0"/>
          <w:numId w:val="6"/>
        </w:numPr>
      </w:pPr>
      <w:r>
        <w:t xml:space="preserve">Review the </w:t>
      </w:r>
      <w:r w:rsidR="000F6F94">
        <w:t>second</w:t>
      </w:r>
      <w:r w:rsidR="3327C5DF">
        <w:t xml:space="preserve"> draft and questions from the technical writer.</w:t>
      </w:r>
    </w:p>
    <w:p w14:paraId="07F4E687" w14:textId="67F9FB47" w:rsidR="0C23D25E" w:rsidRDefault="0C23D25E" w:rsidP="04CA3E0D">
      <w:pPr>
        <w:ind w:left="360"/>
        <w:rPr>
          <w:i/>
          <w:iCs/>
        </w:rPr>
      </w:pPr>
      <w:r w:rsidRPr="04CA3E0D">
        <w:rPr>
          <w:i/>
          <w:iCs/>
        </w:rPr>
        <w:t xml:space="preserve">Intersessional: </w:t>
      </w:r>
      <w:r w:rsidR="441A43D4" w:rsidRPr="04CA3E0D">
        <w:rPr>
          <w:i/>
          <w:iCs/>
        </w:rPr>
        <w:t xml:space="preserve">Technical writer to start </w:t>
      </w:r>
      <w:r w:rsidR="000F6F94">
        <w:rPr>
          <w:i/>
          <w:iCs/>
        </w:rPr>
        <w:t xml:space="preserve">final </w:t>
      </w:r>
      <w:r w:rsidR="441A43D4" w:rsidRPr="04CA3E0D">
        <w:rPr>
          <w:i/>
          <w:iCs/>
        </w:rPr>
        <w:t>draft</w:t>
      </w:r>
    </w:p>
    <w:p w14:paraId="7A2B4085" w14:textId="79380AED" w:rsidR="00B928F9" w:rsidRPr="00B928F9" w:rsidRDefault="00B928F9" w:rsidP="04CA3E0D">
      <w:pPr>
        <w:ind w:left="360"/>
        <w:rPr>
          <w:i/>
          <w:iCs/>
        </w:rPr>
      </w:pPr>
      <w:r w:rsidRPr="04CA3E0D">
        <w:rPr>
          <w:i/>
          <w:iCs/>
        </w:rPr>
        <w:t xml:space="preserve">Intersessional: Review </w:t>
      </w:r>
      <w:r w:rsidR="000F6F94">
        <w:rPr>
          <w:i/>
          <w:iCs/>
        </w:rPr>
        <w:t>final</w:t>
      </w:r>
      <w:r w:rsidRPr="04CA3E0D">
        <w:rPr>
          <w:i/>
          <w:iCs/>
        </w:rPr>
        <w:t xml:space="preserve"> draft and supply comments in advance of </w:t>
      </w:r>
      <w:r w:rsidR="000F6F94">
        <w:rPr>
          <w:i/>
          <w:iCs/>
        </w:rPr>
        <w:t>Review</w:t>
      </w:r>
      <w:r w:rsidRPr="04CA3E0D">
        <w:rPr>
          <w:i/>
          <w:iCs/>
        </w:rPr>
        <w:t xml:space="preserve"> Group 3</w:t>
      </w:r>
    </w:p>
    <w:p w14:paraId="730DDC95" w14:textId="51C9F20E" w:rsidR="00B928F9" w:rsidRPr="003E3785" w:rsidRDefault="2F3B0002" w:rsidP="04CA3E0D">
      <w:pPr>
        <w:shd w:val="clear" w:color="auto" w:fill="002060"/>
        <w:spacing w:before="240"/>
        <w:rPr>
          <w:b/>
          <w:bCs/>
          <w:color w:val="FFFFFF" w:themeColor="background1"/>
          <w:sz w:val="24"/>
          <w:szCs w:val="24"/>
        </w:rPr>
      </w:pPr>
      <w:r w:rsidRPr="05A48278">
        <w:rPr>
          <w:b/>
          <w:bCs/>
          <w:color w:val="FFFFFF" w:themeColor="background1"/>
          <w:sz w:val="24"/>
          <w:szCs w:val="24"/>
        </w:rPr>
        <w:t>Review</w:t>
      </w:r>
      <w:r w:rsidR="00B928F9" w:rsidRPr="648318A7">
        <w:rPr>
          <w:b/>
          <w:bCs/>
          <w:color w:val="FFFFFF" w:themeColor="background1"/>
          <w:sz w:val="24"/>
          <w:szCs w:val="24"/>
        </w:rPr>
        <w:t xml:space="preserve"> </w:t>
      </w:r>
      <w:r w:rsidR="007461B0">
        <w:rPr>
          <w:b/>
          <w:bCs/>
          <w:color w:val="FFFFFF" w:themeColor="background1"/>
          <w:sz w:val="24"/>
          <w:szCs w:val="24"/>
        </w:rPr>
        <w:t>meeting</w:t>
      </w:r>
      <w:r w:rsidR="00B928F9" w:rsidRPr="648318A7">
        <w:rPr>
          <w:b/>
          <w:bCs/>
          <w:color w:val="FFFFFF" w:themeColor="background1"/>
          <w:sz w:val="24"/>
          <w:szCs w:val="24"/>
        </w:rPr>
        <w:t xml:space="preserve"> </w:t>
      </w:r>
      <w:r w:rsidR="000D13AA">
        <w:rPr>
          <w:b/>
          <w:bCs/>
          <w:color w:val="FFFFFF" w:themeColor="background1"/>
          <w:sz w:val="24"/>
          <w:szCs w:val="24"/>
        </w:rPr>
        <w:t>4</w:t>
      </w:r>
      <w:r w:rsidR="12D24E09" w:rsidRPr="648318A7">
        <w:rPr>
          <w:b/>
          <w:bCs/>
          <w:color w:val="FFFFFF" w:themeColor="background1"/>
          <w:sz w:val="24"/>
          <w:szCs w:val="24"/>
        </w:rPr>
        <w:t xml:space="preserve"> (TBC)</w:t>
      </w:r>
    </w:p>
    <w:p w14:paraId="1468D21A" w14:textId="0818CB4A" w:rsidR="661F91B4" w:rsidRDefault="008937B8" w:rsidP="648318A7">
      <w:pPr>
        <w:rPr>
          <w:b/>
          <w:bCs/>
        </w:rPr>
      </w:pPr>
      <w:r>
        <w:rPr>
          <w:b/>
          <w:bCs/>
        </w:rPr>
        <w:t>March/April 2025</w:t>
      </w:r>
    </w:p>
    <w:p w14:paraId="13EC5803" w14:textId="6EE1CDB1" w:rsidR="00B928F9" w:rsidRDefault="00B928F9" w:rsidP="005F3875">
      <w:pPr>
        <w:pStyle w:val="ListParagraph"/>
        <w:numPr>
          <w:ilvl w:val="0"/>
          <w:numId w:val="7"/>
        </w:numPr>
      </w:pPr>
      <w:r>
        <w:t>Review</w:t>
      </w:r>
      <w:r w:rsidR="57FAF786">
        <w:t xml:space="preserve"> </w:t>
      </w:r>
      <w:r w:rsidR="008937B8">
        <w:t>final</w:t>
      </w:r>
      <w:r w:rsidR="679700B4">
        <w:t xml:space="preserve"> </w:t>
      </w:r>
      <w:r w:rsidR="57FAF786">
        <w:t>draft and</w:t>
      </w:r>
      <w:r>
        <w:t xml:space="preserve"> comments and </w:t>
      </w:r>
      <w:r w:rsidR="005F3875">
        <w:t>agree on</w:t>
      </w:r>
      <w:r>
        <w:t xml:space="preserve"> changes.</w:t>
      </w:r>
    </w:p>
    <w:p w14:paraId="7768AE0E" w14:textId="4EE585E6" w:rsidR="005F3875" w:rsidRPr="005F3875" w:rsidRDefault="005F3875" w:rsidP="04CA3E0D">
      <w:pPr>
        <w:ind w:left="360"/>
        <w:rPr>
          <w:i/>
          <w:iCs/>
          <w:color w:val="FFFFFF" w:themeColor="background1"/>
        </w:rPr>
      </w:pPr>
      <w:r w:rsidRPr="04CA3E0D">
        <w:rPr>
          <w:i/>
          <w:iCs/>
        </w:rPr>
        <w:t>Intersessional: Review revised draft and supply comments. Depending on timeline comments</w:t>
      </w:r>
      <w:r w:rsidR="40829759" w:rsidRPr="04CA3E0D">
        <w:rPr>
          <w:i/>
          <w:iCs/>
        </w:rPr>
        <w:t xml:space="preserve"> </w:t>
      </w:r>
      <w:r w:rsidR="40829759" w:rsidRPr="05A48278">
        <w:rPr>
          <w:i/>
          <w:iCs/>
        </w:rPr>
        <w:t>may</w:t>
      </w:r>
      <w:r w:rsidR="16473A8D" w:rsidRPr="05A48278">
        <w:rPr>
          <w:i/>
          <w:iCs/>
        </w:rPr>
        <w:t xml:space="preserve"> </w:t>
      </w:r>
      <w:r w:rsidR="40829759" w:rsidRPr="05A48278">
        <w:rPr>
          <w:i/>
          <w:iCs/>
        </w:rPr>
        <w:t>be</w:t>
      </w:r>
      <w:r w:rsidR="40829759" w:rsidRPr="04CA3E0D">
        <w:rPr>
          <w:i/>
          <w:iCs/>
        </w:rPr>
        <w:t xml:space="preserve"> submitted electronically.</w:t>
      </w:r>
    </w:p>
    <w:p w14:paraId="2A1003AD" w14:textId="3A3B7B33" w:rsidR="005F3875" w:rsidRPr="005F3875" w:rsidRDefault="005F3875" w:rsidP="04CA3E0D">
      <w:pPr>
        <w:ind w:left="360"/>
        <w:rPr>
          <w:i/>
          <w:iCs/>
          <w:color w:val="FFFFFF" w:themeColor="background1"/>
        </w:rPr>
      </w:pPr>
      <w:r w:rsidRPr="648318A7">
        <w:rPr>
          <w:i/>
          <w:iCs/>
          <w:color w:val="FFFFFF" w:themeColor="background1"/>
        </w:rPr>
        <w:t>may be dealt with over correspondence</w:t>
      </w:r>
      <w:r w:rsidR="3D428617" w:rsidRPr="648318A7">
        <w:rPr>
          <w:i/>
          <w:iCs/>
          <w:color w:val="FFFFFF" w:themeColor="background1"/>
        </w:rPr>
        <w:t>.</w:t>
      </w:r>
    </w:p>
    <w:p w14:paraId="7A181769" w14:textId="3ACECDB7" w:rsidR="00D470FC" w:rsidRPr="00D470FC" w:rsidRDefault="00D470FC" w:rsidP="00D470FC">
      <w:pPr>
        <w:shd w:val="clear" w:color="auto" w:fill="FFE599" w:themeFill="accent4" w:themeFillTint="66"/>
        <w:spacing w:after="0" w:line="240" w:lineRule="auto"/>
        <w:jc w:val="center"/>
        <w:rPr>
          <w:b/>
          <w:bCs/>
          <w:sz w:val="28"/>
          <w:szCs w:val="28"/>
        </w:rPr>
      </w:pPr>
      <w:r w:rsidRPr="5FE25F3B">
        <w:rPr>
          <w:b/>
          <w:bCs/>
          <w:sz w:val="28"/>
          <w:szCs w:val="28"/>
        </w:rPr>
        <w:t xml:space="preserve">MILESTONE: BOOK WRITTEN AND READY FOR </w:t>
      </w:r>
      <w:r w:rsidR="612DEEF2" w:rsidRPr="5FE25F3B">
        <w:rPr>
          <w:b/>
          <w:bCs/>
          <w:sz w:val="28"/>
          <w:szCs w:val="28"/>
        </w:rPr>
        <w:t>PRODUCTION</w:t>
      </w:r>
    </w:p>
    <w:p w14:paraId="014D27F3" w14:textId="77777777" w:rsidR="00D470FC" w:rsidRDefault="00D470FC" w:rsidP="00D470FC"/>
    <w:p w14:paraId="09906B82" w14:textId="35D79F06" w:rsidR="005F3875" w:rsidRPr="00D470FC" w:rsidRDefault="005F3875" w:rsidP="04CA3E0D">
      <w:pPr>
        <w:shd w:val="clear" w:color="auto" w:fill="002060"/>
        <w:spacing w:before="240"/>
        <w:rPr>
          <w:b/>
          <w:bCs/>
          <w:color w:val="FFFFFF" w:themeColor="background1"/>
          <w:sz w:val="24"/>
          <w:szCs w:val="24"/>
        </w:rPr>
      </w:pPr>
      <w:r w:rsidRPr="04CA3E0D">
        <w:rPr>
          <w:b/>
          <w:bCs/>
          <w:color w:val="FFFFFF" w:themeColor="background1"/>
          <w:sz w:val="24"/>
          <w:szCs w:val="24"/>
        </w:rPr>
        <w:t>On publication</w:t>
      </w:r>
    </w:p>
    <w:p w14:paraId="36A3EE64" w14:textId="4C38C625" w:rsidR="00D470FC" w:rsidRDefault="00D470FC" w:rsidP="00D470FC">
      <w:r>
        <w:t xml:space="preserve">Target: </w:t>
      </w:r>
      <w:r w:rsidR="000E37B8">
        <w:t>October 2025</w:t>
      </w:r>
    </w:p>
    <w:p w14:paraId="43454A8E" w14:textId="1FD12CEC" w:rsidR="00B928F9" w:rsidRDefault="005F3875" w:rsidP="00856798">
      <w:pPr>
        <w:pStyle w:val="ListParagraph"/>
        <w:numPr>
          <w:ilvl w:val="0"/>
          <w:numId w:val="7"/>
        </w:numPr>
      </w:pPr>
      <w:r>
        <w:t>Share details of the book with company/networks.</w:t>
      </w:r>
    </w:p>
    <w:sectPr w:rsidR="00B92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27DC6"/>
    <w:multiLevelType w:val="hybridMultilevel"/>
    <w:tmpl w:val="F6DC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25F89"/>
    <w:multiLevelType w:val="hybridMultilevel"/>
    <w:tmpl w:val="2E3A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53D9C"/>
    <w:multiLevelType w:val="hybridMultilevel"/>
    <w:tmpl w:val="21947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14FF9"/>
    <w:multiLevelType w:val="hybridMultilevel"/>
    <w:tmpl w:val="B71C6000"/>
    <w:lvl w:ilvl="0" w:tplc="FFFFFFFF">
      <w:start w:val="1"/>
      <w:numFmt w:val="decimal"/>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0C3D09"/>
    <w:multiLevelType w:val="hybridMultilevel"/>
    <w:tmpl w:val="66043FE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61B499F"/>
    <w:multiLevelType w:val="hybridMultilevel"/>
    <w:tmpl w:val="6B92252A"/>
    <w:lvl w:ilvl="0" w:tplc="0EA892DE">
      <w:start w:val="1"/>
      <w:numFmt w:val="lowerRoman"/>
      <w:lvlText w:val="%1."/>
      <w:lvlJc w:val="right"/>
      <w:pPr>
        <w:ind w:left="1080" w:hanging="360"/>
      </w:pPr>
    </w:lvl>
    <w:lvl w:ilvl="1" w:tplc="BCAA3958">
      <w:start w:val="1"/>
      <w:numFmt w:val="bullet"/>
      <w:lvlText w:val="o"/>
      <w:lvlJc w:val="left"/>
      <w:pPr>
        <w:ind w:left="1800" w:hanging="360"/>
      </w:pPr>
      <w:rPr>
        <w:rFonts w:ascii="Courier New" w:hAnsi="Courier New" w:hint="default"/>
      </w:rPr>
    </w:lvl>
    <w:lvl w:ilvl="2" w:tplc="30A49364">
      <w:start w:val="1"/>
      <w:numFmt w:val="bullet"/>
      <w:lvlText w:val=""/>
      <w:lvlJc w:val="left"/>
      <w:pPr>
        <w:ind w:left="2520" w:hanging="360"/>
      </w:pPr>
      <w:rPr>
        <w:rFonts w:ascii="Wingdings" w:hAnsi="Wingdings" w:hint="default"/>
      </w:rPr>
    </w:lvl>
    <w:lvl w:ilvl="3" w:tplc="DC4CC92C">
      <w:start w:val="1"/>
      <w:numFmt w:val="bullet"/>
      <w:lvlText w:val=""/>
      <w:lvlJc w:val="left"/>
      <w:pPr>
        <w:ind w:left="3240" w:hanging="360"/>
      </w:pPr>
      <w:rPr>
        <w:rFonts w:ascii="Symbol" w:hAnsi="Symbol" w:hint="default"/>
      </w:rPr>
    </w:lvl>
    <w:lvl w:ilvl="4" w:tplc="1090B804">
      <w:start w:val="1"/>
      <w:numFmt w:val="bullet"/>
      <w:lvlText w:val="o"/>
      <w:lvlJc w:val="left"/>
      <w:pPr>
        <w:ind w:left="3960" w:hanging="360"/>
      </w:pPr>
      <w:rPr>
        <w:rFonts w:ascii="Courier New" w:hAnsi="Courier New" w:hint="default"/>
      </w:rPr>
    </w:lvl>
    <w:lvl w:ilvl="5" w:tplc="FB268EA8">
      <w:start w:val="1"/>
      <w:numFmt w:val="bullet"/>
      <w:lvlText w:val=""/>
      <w:lvlJc w:val="left"/>
      <w:pPr>
        <w:ind w:left="4680" w:hanging="360"/>
      </w:pPr>
      <w:rPr>
        <w:rFonts w:ascii="Wingdings" w:hAnsi="Wingdings" w:hint="default"/>
      </w:rPr>
    </w:lvl>
    <w:lvl w:ilvl="6" w:tplc="6DAAAD5E">
      <w:start w:val="1"/>
      <w:numFmt w:val="bullet"/>
      <w:lvlText w:val=""/>
      <w:lvlJc w:val="left"/>
      <w:pPr>
        <w:ind w:left="5400" w:hanging="360"/>
      </w:pPr>
      <w:rPr>
        <w:rFonts w:ascii="Symbol" w:hAnsi="Symbol" w:hint="default"/>
      </w:rPr>
    </w:lvl>
    <w:lvl w:ilvl="7" w:tplc="6ABAF730">
      <w:start w:val="1"/>
      <w:numFmt w:val="bullet"/>
      <w:lvlText w:val="o"/>
      <w:lvlJc w:val="left"/>
      <w:pPr>
        <w:ind w:left="6120" w:hanging="360"/>
      </w:pPr>
      <w:rPr>
        <w:rFonts w:ascii="Courier New" w:hAnsi="Courier New" w:hint="default"/>
      </w:rPr>
    </w:lvl>
    <w:lvl w:ilvl="8" w:tplc="90D6E3A0">
      <w:start w:val="1"/>
      <w:numFmt w:val="bullet"/>
      <w:lvlText w:val=""/>
      <w:lvlJc w:val="left"/>
      <w:pPr>
        <w:ind w:left="6840" w:hanging="360"/>
      </w:pPr>
      <w:rPr>
        <w:rFonts w:ascii="Wingdings" w:hAnsi="Wingdings" w:hint="default"/>
      </w:rPr>
    </w:lvl>
  </w:abstractNum>
  <w:abstractNum w:abstractNumId="6" w15:restartNumberingAfterBreak="0">
    <w:nsid w:val="60381D8C"/>
    <w:multiLevelType w:val="hybridMultilevel"/>
    <w:tmpl w:val="83D8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4C475"/>
    <w:multiLevelType w:val="hybridMultilevel"/>
    <w:tmpl w:val="195AED56"/>
    <w:lvl w:ilvl="0" w:tplc="8B3875F6">
      <w:start w:val="1"/>
      <w:numFmt w:val="bullet"/>
      <w:lvlText w:val=""/>
      <w:lvlJc w:val="left"/>
      <w:pPr>
        <w:ind w:left="720" w:hanging="360"/>
      </w:pPr>
      <w:rPr>
        <w:rFonts w:ascii="Symbol" w:hAnsi="Symbol" w:hint="default"/>
      </w:rPr>
    </w:lvl>
    <w:lvl w:ilvl="1" w:tplc="F32A4E4E">
      <w:start w:val="1"/>
      <w:numFmt w:val="bullet"/>
      <w:lvlText w:val="o"/>
      <w:lvlJc w:val="left"/>
      <w:pPr>
        <w:ind w:left="1440" w:hanging="360"/>
      </w:pPr>
      <w:rPr>
        <w:rFonts w:ascii="Courier New" w:hAnsi="Courier New" w:hint="default"/>
      </w:rPr>
    </w:lvl>
    <w:lvl w:ilvl="2" w:tplc="8432F984">
      <w:start w:val="1"/>
      <w:numFmt w:val="bullet"/>
      <w:lvlText w:val=""/>
      <w:lvlJc w:val="left"/>
      <w:pPr>
        <w:ind w:left="2160" w:hanging="360"/>
      </w:pPr>
      <w:rPr>
        <w:rFonts w:ascii="Wingdings" w:hAnsi="Wingdings" w:hint="default"/>
      </w:rPr>
    </w:lvl>
    <w:lvl w:ilvl="3" w:tplc="D4543FB8">
      <w:start w:val="1"/>
      <w:numFmt w:val="bullet"/>
      <w:lvlText w:val=""/>
      <w:lvlJc w:val="left"/>
      <w:pPr>
        <w:ind w:left="2880" w:hanging="360"/>
      </w:pPr>
      <w:rPr>
        <w:rFonts w:ascii="Symbol" w:hAnsi="Symbol" w:hint="default"/>
      </w:rPr>
    </w:lvl>
    <w:lvl w:ilvl="4" w:tplc="0B8C3650">
      <w:start w:val="1"/>
      <w:numFmt w:val="bullet"/>
      <w:lvlText w:val="o"/>
      <w:lvlJc w:val="left"/>
      <w:pPr>
        <w:ind w:left="3600" w:hanging="360"/>
      </w:pPr>
      <w:rPr>
        <w:rFonts w:ascii="Courier New" w:hAnsi="Courier New" w:hint="default"/>
      </w:rPr>
    </w:lvl>
    <w:lvl w:ilvl="5" w:tplc="24CE3BE4">
      <w:start w:val="1"/>
      <w:numFmt w:val="bullet"/>
      <w:lvlText w:val=""/>
      <w:lvlJc w:val="left"/>
      <w:pPr>
        <w:ind w:left="4320" w:hanging="360"/>
      </w:pPr>
      <w:rPr>
        <w:rFonts w:ascii="Wingdings" w:hAnsi="Wingdings" w:hint="default"/>
      </w:rPr>
    </w:lvl>
    <w:lvl w:ilvl="6" w:tplc="20E8E922">
      <w:start w:val="1"/>
      <w:numFmt w:val="bullet"/>
      <w:lvlText w:val=""/>
      <w:lvlJc w:val="left"/>
      <w:pPr>
        <w:ind w:left="5040" w:hanging="360"/>
      </w:pPr>
      <w:rPr>
        <w:rFonts w:ascii="Symbol" w:hAnsi="Symbol" w:hint="default"/>
      </w:rPr>
    </w:lvl>
    <w:lvl w:ilvl="7" w:tplc="42123412">
      <w:start w:val="1"/>
      <w:numFmt w:val="bullet"/>
      <w:lvlText w:val="o"/>
      <w:lvlJc w:val="left"/>
      <w:pPr>
        <w:ind w:left="5760" w:hanging="360"/>
      </w:pPr>
      <w:rPr>
        <w:rFonts w:ascii="Courier New" w:hAnsi="Courier New" w:hint="default"/>
      </w:rPr>
    </w:lvl>
    <w:lvl w:ilvl="8" w:tplc="16AE8C34">
      <w:start w:val="1"/>
      <w:numFmt w:val="bullet"/>
      <w:lvlText w:val=""/>
      <w:lvlJc w:val="left"/>
      <w:pPr>
        <w:ind w:left="6480" w:hanging="360"/>
      </w:pPr>
      <w:rPr>
        <w:rFonts w:ascii="Wingdings" w:hAnsi="Wingdings" w:hint="default"/>
      </w:rPr>
    </w:lvl>
  </w:abstractNum>
  <w:abstractNum w:abstractNumId="8" w15:restartNumberingAfterBreak="0">
    <w:nsid w:val="7B6C32CB"/>
    <w:multiLevelType w:val="hybridMultilevel"/>
    <w:tmpl w:val="C666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818759">
    <w:abstractNumId w:val="7"/>
  </w:num>
  <w:num w:numId="2" w16cid:durableId="910895499">
    <w:abstractNumId w:val="5"/>
  </w:num>
  <w:num w:numId="3" w16cid:durableId="1075200188">
    <w:abstractNumId w:val="6"/>
  </w:num>
  <w:num w:numId="4" w16cid:durableId="1604998856">
    <w:abstractNumId w:val="2"/>
  </w:num>
  <w:num w:numId="5" w16cid:durableId="995498377">
    <w:abstractNumId w:val="0"/>
  </w:num>
  <w:num w:numId="6" w16cid:durableId="1664620513">
    <w:abstractNumId w:val="8"/>
  </w:num>
  <w:num w:numId="7" w16cid:durableId="356273035">
    <w:abstractNumId w:val="1"/>
  </w:num>
  <w:num w:numId="8" w16cid:durableId="151140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921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6"/>
  <w:hideSpellingErrors/>
  <w:hideGrammaticalErrors/>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B0"/>
    <w:rsid w:val="00054A57"/>
    <w:rsid w:val="00080718"/>
    <w:rsid w:val="000A37D5"/>
    <w:rsid w:val="000D13AA"/>
    <w:rsid w:val="000E37B8"/>
    <w:rsid w:val="000F6F94"/>
    <w:rsid w:val="00131D75"/>
    <w:rsid w:val="00154AD7"/>
    <w:rsid w:val="00164EA5"/>
    <w:rsid w:val="00182CA2"/>
    <w:rsid w:val="001E347C"/>
    <w:rsid w:val="002115C1"/>
    <w:rsid w:val="0023690F"/>
    <w:rsid w:val="002767F0"/>
    <w:rsid w:val="00283FAA"/>
    <w:rsid w:val="002D382A"/>
    <w:rsid w:val="002E78FD"/>
    <w:rsid w:val="002F2399"/>
    <w:rsid w:val="0030F619"/>
    <w:rsid w:val="00345E23"/>
    <w:rsid w:val="00383C4E"/>
    <w:rsid w:val="003B1B9F"/>
    <w:rsid w:val="003B53EA"/>
    <w:rsid w:val="003E3785"/>
    <w:rsid w:val="0041235B"/>
    <w:rsid w:val="004E4235"/>
    <w:rsid w:val="004FE660"/>
    <w:rsid w:val="00513B10"/>
    <w:rsid w:val="00586387"/>
    <w:rsid w:val="005F3875"/>
    <w:rsid w:val="00614D00"/>
    <w:rsid w:val="006255CA"/>
    <w:rsid w:val="006377C4"/>
    <w:rsid w:val="00695067"/>
    <w:rsid w:val="006E16E2"/>
    <w:rsid w:val="006E4DB0"/>
    <w:rsid w:val="007461B0"/>
    <w:rsid w:val="00783004"/>
    <w:rsid w:val="007C7F9F"/>
    <w:rsid w:val="00817F0B"/>
    <w:rsid w:val="0082128E"/>
    <w:rsid w:val="00856798"/>
    <w:rsid w:val="008568CA"/>
    <w:rsid w:val="0089179B"/>
    <w:rsid w:val="008937B8"/>
    <w:rsid w:val="008B59F3"/>
    <w:rsid w:val="008E005D"/>
    <w:rsid w:val="008E2669"/>
    <w:rsid w:val="008F6BD8"/>
    <w:rsid w:val="009512B6"/>
    <w:rsid w:val="0099401A"/>
    <w:rsid w:val="009A3B55"/>
    <w:rsid w:val="009C6BEA"/>
    <w:rsid w:val="00A11993"/>
    <w:rsid w:val="00A544C9"/>
    <w:rsid w:val="00AB20EB"/>
    <w:rsid w:val="00B17E1C"/>
    <w:rsid w:val="00B32D94"/>
    <w:rsid w:val="00B37864"/>
    <w:rsid w:val="00B47667"/>
    <w:rsid w:val="00B62614"/>
    <w:rsid w:val="00B656A4"/>
    <w:rsid w:val="00B65CB6"/>
    <w:rsid w:val="00B928F9"/>
    <w:rsid w:val="00C450A6"/>
    <w:rsid w:val="00C805C1"/>
    <w:rsid w:val="00CB568C"/>
    <w:rsid w:val="00CE1DC5"/>
    <w:rsid w:val="00CE3412"/>
    <w:rsid w:val="00D470FC"/>
    <w:rsid w:val="00D5679E"/>
    <w:rsid w:val="00D603A0"/>
    <w:rsid w:val="00E37C62"/>
    <w:rsid w:val="00E853D7"/>
    <w:rsid w:val="00FA4EAD"/>
    <w:rsid w:val="00FA5F52"/>
    <w:rsid w:val="00FB1DBB"/>
    <w:rsid w:val="00FC7F46"/>
    <w:rsid w:val="01390FFD"/>
    <w:rsid w:val="048AFEFD"/>
    <w:rsid w:val="04CA3E0D"/>
    <w:rsid w:val="04EF91B5"/>
    <w:rsid w:val="05A48278"/>
    <w:rsid w:val="0621FA93"/>
    <w:rsid w:val="0670EF0D"/>
    <w:rsid w:val="06FF6623"/>
    <w:rsid w:val="08A997CB"/>
    <w:rsid w:val="08BFA356"/>
    <w:rsid w:val="08FC40D1"/>
    <w:rsid w:val="0AA36254"/>
    <w:rsid w:val="0B235C29"/>
    <w:rsid w:val="0BB7E741"/>
    <w:rsid w:val="0C23D25E"/>
    <w:rsid w:val="0C33E193"/>
    <w:rsid w:val="0C81D61B"/>
    <w:rsid w:val="0CFE22E1"/>
    <w:rsid w:val="0F205159"/>
    <w:rsid w:val="0FC5FA0B"/>
    <w:rsid w:val="10CAB53B"/>
    <w:rsid w:val="110530B1"/>
    <w:rsid w:val="11661B2A"/>
    <w:rsid w:val="124C7FFE"/>
    <w:rsid w:val="12D24E09"/>
    <w:rsid w:val="148CE800"/>
    <w:rsid w:val="1584FE01"/>
    <w:rsid w:val="1628B861"/>
    <w:rsid w:val="16473A8D"/>
    <w:rsid w:val="175614E8"/>
    <w:rsid w:val="1A681819"/>
    <w:rsid w:val="1A97C7C3"/>
    <w:rsid w:val="1AA34241"/>
    <w:rsid w:val="1BF99C5A"/>
    <w:rsid w:val="1E4359E5"/>
    <w:rsid w:val="1E9DA9F3"/>
    <w:rsid w:val="1ED1086B"/>
    <w:rsid w:val="20666D3E"/>
    <w:rsid w:val="208DDD27"/>
    <w:rsid w:val="21154DF2"/>
    <w:rsid w:val="212C03BF"/>
    <w:rsid w:val="2162B5A2"/>
    <w:rsid w:val="2255B06E"/>
    <w:rsid w:val="230A3B59"/>
    <w:rsid w:val="26226D3E"/>
    <w:rsid w:val="268EE4BE"/>
    <w:rsid w:val="26D5696F"/>
    <w:rsid w:val="2715907B"/>
    <w:rsid w:val="27821CE6"/>
    <w:rsid w:val="28A45B1B"/>
    <w:rsid w:val="291DED47"/>
    <w:rsid w:val="2920D089"/>
    <w:rsid w:val="29229EB0"/>
    <w:rsid w:val="2B4B0194"/>
    <w:rsid w:val="2B78F5EE"/>
    <w:rsid w:val="2DA7480F"/>
    <w:rsid w:val="2DB97F05"/>
    <w:rsid w:val="2DCCDB8F"/>
    <w:rsid w:val="2ECCAADA"/>
    <w:rsid w:val="2EE61D7C"/>
    <w:rsid w:val="2F3B0002"/>
    <w:rsid w:val="301C9EA7"/>
    <w:rsid w:val="30E2D42A"/>
    <w:rsid w:val="31FE330C"/>
    <w:rsid w:val="32F5B52A"/>
    <w:rsid w:val="3327C5DF"/>
    <w:rsid w:val="335A95B8"/>
    <w:rsid w:val="3528CECE"/>
    <w:rsid w:val="355BAF70"/>
    <w:rsid w:val="35E71C37"/>
    <w:rsid w:val="36207038"/>
    <w:rsid w:val="36C6CD28"/>
    <w:rsid w:val="37668869"/>
    <w:rsid w:val="3827B08C"/>
    <w:rsid w:val="38629D89"/>
    <w:rsid w:val="39349BDC"/>
    <w:rsid w:val="39354A99"/>
    <w:rsid w:val="39FE6DEA"/>
    <w:rsid w:val="3A0A97F7"/>
    <w:rsid w:val="3AC1084A"/>
    <w:rsid w:val="3BC98079"/>
    <w:rsid w:val="3C468910"/>
    <w:rsid w:val="3D428617"/>
    <w:rsid w:val="3D46A5B5"/>
    <w:rsid w:val="40829759"/>
    <w:rsid w:val="409469B3"/>
    <w:rsid w:val="40AC2FED"/>
    <w:rsid w:val="423BCF8E"/>
    <w:rsid w:val="42DC2CDF"/>
    <w:rsid w:val="441A43D4"/>
    <w:rsid w:val="443B5D7A"/>
    <w:rsid w:val="443F5158"/>
    <w:rsid w:val="4593C587"/>
    <w:rsid w:val="45E2A23A"/>
    <w:rsid w:val="4782F6D6"/>
    <w:rsid w:val="48A0C502"/>
    <w:rsid w:val="48BF04A7"/>
    <w:rsid w:val="49FCA816"/>
    <w:rsid w:val="4A4BB5CB"/>
    <w:rsid w:val="4AD4CA65"/>
    <w:rsid w:val="4C07F4A1"/>
    <w:rsid w:val="4CADC30C"/>
    <w:rsid w:val="4D05CF2E"/>
    <w:rsid w:val="4DEF2F1A"/>
    <w:rsid w:val="4FB48BC9"/>
    <w:rsid w:val="527EBE09"/>
    <w:rsid w:val="538FCAC7"/>
    <w:rsid w:val="53F9DE29"/>
    <w:rsid w:val="55742107"/>
    <w:rsid w:val="559F617D"/>
    <w:rsid w:val="55E8C43C"/>
    <w:rsid w:val="5618B694"/>
    <w:rsid w:val="57FAF786"/>
    <w:rsid w:val="590BD3CE"/>
    <w:rsid w:val="591D6587"/>
    <w:rsid w:val="59731DB7"/>
    <w:rsid w:val="59915236"/>
    <w:rsid w:val="5A2255A9"/>
    <w:rsid w:val="5AC7588E"/>
    <w:rsid w:val="5B11C2E2"/>
    <w:rsid w:val="5BDEB122"/>
    <w:rsid w:val="5BF2E291"/>
    <w:rsid w:val="5C5E8ABA"/>
    <w:rsid w:val="5C87495B"/>
    <w:rsid w:val="5CAABE79"/>
    <w:rsid w:val="5CC0BC66"/>
    <w:rsid w:val="5CCD3314"/>
    <w:rsid w:val="5E6F4095"/>
    <w:rsid w:val="5FA910CB"/>
    <w:rsid w:val="5FB1759F"/>
    <w:rsid w:val="5FC86C3D"/>
    <w:rsid w:val="5FE25F3B"/>
    <w:rsid w:val="612DEEF2"/>
    <w:rsid w:val="62E74846"/>
    <w:rsid w:val="648318A7"/>
    <w:rsid w:val="649309FD"/>
    <w:rsid w:val="6609D9BC"/>
    <w:rsid w:val="661F91B4"/>
    <w:rsid w:val="66DED552"/>
    <w:rsid w:val="679700B4"/>
    <w:rsid w:val="68F801CC"/>
    <w:rsid w:val="694AA840"/>
    <w:rsid w:val="699A5FDC"/>
    <w:rsid w:val="69DEBDED"/>
    <w:rsid w:val="6BDC4276"/>
    <w:rsid w:val="6E6F4666"/>
    <w:rsid w:val="6FE41DC3"/>
    <w:rsid w:val="70CB1554"/>
    <w:rsid w:val="710CAA46"/>
    <w:rsid w:val="72F49AAB"/>
    <w:rsid w:val="74012059"/>
    <w:rsid w:val="7407D619"/>
    <w:rsid w:val="764CEBAE"/>
    <w:rsid w:val="783538A4"/>
    <w:rsid w:val="785976F8"/>
    <w:rsid w:val="79761325"/>
    <w:rsid w:val="7C8C2FC0"/>
    <w:rsid w:val="7CA1E83D"/>
    <w:rsid w:val="7D18E620"/>
    <w:rsid w:val="7D7511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271DE"/>
  <w15:chartTrackingRefBased/>
  <w15:docId w15:val="{102254E5-C176-4418-89F1-2FCB2C7A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DB0"/>
    <w:pPr>
      <w:ind w:left="720"/>
      <w:contextualSpacing/>
    </w:pPr>
  </w:style>
  <w:style w:type="table" w:styleId="TableGrid">
    <w:name w:val="Table Grid"/>
    <w:basedOn w:val="TableNormal"/>
    <w:uiPriority w:val="39"/>
    <w:rsid w:val="003E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7F0"/>
    <w:rPr>
      <w:color w:val="0000FF"/>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E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66867">
      <w:bodyDiv w:val="1"/>
      <w:marLeft w:val="0"/>
      <w:marRight w:val="0"/>
      <w:marTop w:val="0"/>
      <w:marBottom w:val="0"/>
      <w:divBdr>
        <w:top w:val="none" w:sz="0" w:space="0" w:color="auto"/>
        <w:left w:val="none" w:sz="0" w:space="0" w:color="auto"/>
        <w:bottom w:val="none" w:sz="0" w:space="0" w:color="auto"/>
        <w:right w:val="none" w:sz="0" w:space="0" w:color="auto"/>
      </w:divBdr>
    </w:div>
    <w:div w:id="668098956">
      <w:bodyDiv w:val="1"/>
      <w:marLeft w:val="0"/>
      <w:marRight w:val="0"/>
      <w:marTop w:val="0"/>
      <w:marBottom w:val="0"/>
      <w:divBdr>
        <w:top w:val="none" w:sz="0" w:space="0" w:color="auto"/>
        <w:left w:val="none" w:sz="0" w:space="0" w:color="auto"/>
        <w:bottom w:val="none" w:sz="0" w:space="0" w:color="auto"/>
        <w:right w:val="none" w:sz="0" w:space="0" w:color="auto"/>
      </w:divBdr>
      <w:divsChild>
        <w:div w:id="247005918">
          <w:marLeft w:val="0"/>
          <w:marRight w:val="0"/>
          <w:marTop w:val="0"/>
          <w:marBottom w:val="0"/>
          <w:divBdr>
            <w:top w:val="none" w:sz="0" w:space="0" w:color="auto"/>
            <w:left w:val="none" w:sz="0" w:space="0" w:color="auto"/>
            <w:bottom w:val="none" w:sz="0" w:space="0" w:color="auto"/>
            <w:right w:val="none" w:sz="0" w:space="0" w:color="auto"/>
          </w:divBdr>
        </w:div>
        <w:div w:id="293875726">
          <w:marLeft w:val="0"/>
          <w:marRight w:val="0"/>
          <w:marTop w:val="0"/>
          <w:marBottom w:val="0"/>
          <w:divBdr>
            <w:top w:val="none" w:sz="0" w:space="0" w:color="auto"/>
            <w:left w:val="none" w:sz="0" w:space="0" w:color="auto"/>
            <w:bottom w:val="none" w:sz="0" w:space="0" w:color="auto"/>
            <w:right w:val="none" w:sz="0" w:space="0" w:color="auto"/>
          </w:divBdr>
        </w:div>
        <w:div w:id="529758285">
          <w:marLeft w:val="0"/>
          <w:marRight w:val="0"/>
          <w:marTop w:val="0"/>
          <w:marBottom w:val="0"/>
          <w:divBdr>
            <w:top w:val="none" w:sz="0" w:space="0" w:color="auto"/>
            <w:left w:val="none" w:sz="0" w:space="0" w:color="auto"/>
            <w:bottom w:val="none" w:sz="0" w:space="0" w:color="auto"/>
            <w:right w:val="none" w:sz="0" w:space="0" w:color="auto"/>
          </w:divBdr>
        </w:div>
        <w:div w:id="569120350">
          <w:marLeft w:val="0"/>
          <w:marRight w:val="0"/>
          <w:marTop w:val="0"/>
          <w:marBottom w:val="0"/>
          <w:divBdr>
            <w:top w:val="none" w:sz="0" w:space="0" w:color="auto"/>
            <w:left w:val="none" w:sz="0" w:space="0" w:color="auto"/>
            <w:bottom w:val="none" w:sz="0" w:space="0" w:color="auto"/>
            <w:right w:val="none" w:sz="0" w:space="0" w:color="auto"/>
          </w:divBdr>
        </w:div>
        <w:div w:id="1295407208">
          <w:marLeft w:val="0"/>
          <w:marRight w:val="0"/>
          <w:marTop w:val="0"/>
          <w:marBottom w:val="0"/>
          <w:divBdr>
            <w:top w:val="none" w:sz="0" w:space="0" w:color="auto"/>
            <w:left w:val="none" w:sz="0" w:space="0" w:color="auto"/>
            <w:bottom w:val="none" w:sz="0" w:space="0" w:color="auto"/>
            <w:right w:val="none" w:sz="0" w:space="0" w:color="auto"/>
          </w:divBdr>
        </w:div>
        <w:div w:id="1572276407">
          <w:marLeft w:val="0"/>
          <w:marRight w:val="0"/>
          <w:marTop w:val="0"/>
          <w:marBottom w:val="0"/>
          <w:divBdr>
            <w:top w:val="none" w:sz="0" w:space="0" w:color="auto"/>
            <w:left w:val="none" w:sz="0" w:space="0" w:color="auto"/>
            <w:bottom w:val="none" w:sz="0" w:space="0" w:color="auto"/>
            <w:right w:val="none" w:sz="0" w:space="0" w:color="auto"/>
          </w:divBdr>
        </w:div>
        <w:div w:id="2072188933">
          <w:marLeft w:val="0"/>
          <w:marRight w:val="0"/>
          <w:marTop w:val="0"/>
          <w:marBottom w:val="0"/>
          <w:divBdr>
            <w:top w:val="none" w:sz="0" w:space="0" w:color="auto"/>
            <w:left w:val="none" w:sz="0" w:space="0" w:color="auto"/>
            <w:bottom w:val="none" w:sz="0" w:space="0" w:color="auto"/>
            <w:right w:val="none" w:sz="0" w:space="0" w:color="auto"/>
          </w:divBdr>
        </w:div>
      </w:divsChild>
    </w:div>
    <w:div w:id="839809380">
      <w:bodyDiv w:val="1"/>
      <w:marLeft w:val="0"/>
      <w:marRight w:val="0"/>
      <w:marTop w:val="0"/>
      <w:marBottom w:val="0"/>
      <w:divBdr>
        <w:top w:val="none" w:sz="0" w:space="0" w:color="auto"/>
        <w:left w:val="none" w:sz="0" w:space="0" w:color="auto"/>
        <w:bottom w:val="none" w:sz="0" w:space="0" w:color="auto"/>
        <w:right w:val="none" w:sz="0" w:space="0" w:color="auto"/>
      </w:divBdr>
    </w:div>
    <w:div w:id="1497958766">
      <w:bodyDiv w:val="1"/>
      <w:marLeft w:val="0"/>
      <w:marRight w:val="0"/>
      <w:marTop w:val="0"/>
      <w:marBottom w:val="0"/>
      <w:divBdr>
        <w:top w:val="none" w:sz="0" w:space="0" w:color="auto"/>
        <w:left w:val="none" w:sz="0" w:space="0" w:color="auto"/>
        <w:bottom w:val="none" w:sz="0" w:space="0" w:color="auto"/>
        <w:right w:val="none" w:sz="0" w:space="0" w:color="auto"/>
      </w:divBdr>
      <w:divsChild>
        <w:div w:id="248122601">
          <w:marLeft w:val="0"/>
          <w:marRight w:val="0"/>
          <w:marTop w:val="0"/>
          <w:marBottom w:val="0"/>
          <w:divBdr>
            <w:top w:val="none" w:sz="0" w:space="0" w:color="auto"/>
            <w:left w:val="none" w:sz="0" w:space="0" w:color="auto"/>
            <w:bottom w:val="none" w:sz="0" w:space="0" w:color="auto"/>
            <w:right w:val="none" w:sz="0" w:space="0" w:color="auto"/>
          </w:divBdr>
        </w:div>
        <w:div w:id="609557294">
          <w:marLeft w:val="0"/>
          <w:marRight w:val="0"/>
          <w:marTop w:val="0"/>
          <w:marBottom w:val="0"/>
          <w:divBdr>
            <w:top w:val="none" w:sz="0" w:space="0" w:color="auto"/>
            <w:left w:val="none" w:sz="0" w:space="0" w:color="auto"/>
            <w:bottom w:val="none" w:sz="0" w:space="0" w:color="auto"/>
            <w:right w:val="none" w:sz="0" w:space="0" w:color="auto"/>
          </w:divBdr>
        </w:div>
        <w:div w:id="862405750">
          <w:marLeft w:val="0"/>
          <w:marRight w:val="0"/>
          <w:marTop w:val="0"/>
          <w:marBottom w:val="0"/>
          <w:divBdr>
            <w:top w:val="none" w:sz="0" w:space="0" w:color="auto"/>
            <w:left w:val="none" w:sz="0" w:space="0" w:color="auto"/>
            <w:bottom w:val="none" w:sz="0" w:space="0" w:color="auto"/>
            <w:right w:val="none" w:sz="0" w:space="0" w:color="auto"/>
          </w:divBdr>
        </w:div>
        <w:div w:id="1033918624">
          <w:marLeft w:val="0"/>
          <w:marRight w:val="0"/>
          <w:marTop w:val="0"/>
          <w:marBottom w:val="0"/>
          <w:divBdr>
            <w:top w:val="none" w:sz="0" w:space="0" w:color="auto"/>
            <w:left w:val="none" w:sz="0" w:space="0" w:color="auto"/>
            <w:bottom w:val="none" w:sz="0" w:space="0" w:color="auto"/>
            <w:right w:val="none" w:sz="0" w:space="0" w:color="auto"/>
          </w:divBdr>
        </w:div>
        <w:div w:id="1656950034">
          <w:marLeft w:val="0"/>
          <w:marRight w:val="0"/>
          <w:marTop w:val="0"/>
          <w:marBottom w:val="0"/>
          <w:divBdr>
            <w:top w:val="none" w:sz="0" w:space="0" w:color="auto"/>
            <w:left w:val="none" w:sz="0" w:space="0" w:color="auto"/>
            <w:bottom w:val="none" w:sz="0" w:space="0" w:color="auto"/>
            <w:right w:val="none" w:sz="0" w:space="0" w:color="auto"/>
          </w:divBdr>
        </w:div>
        <w:div w:id="1657613928">
          <w:marLeft w:val="0"/>
          <w:marRight w:val="0"/>
          <w:marTop w:val="0"/>
          <w:marBottom w:val="0"/>
          <w:divBdr>
            <w:top w:val="none" w:sz="0" w:space="0" w:color="auto"/>
            <w:left w:val="none" w:sz="0" w:space="0" w:color="auto"/>
            <w:bottom w:val="none" w:sz="0" w:space="0" w:color="auto"/>
            <w:right w:val="none" w:sz="0" w:space="0" w:color="auto"/>
          </w:divBdr>
        </w:div>
        <w:div w:id="2105686243">
          <w:marLeft w:val="0"/>
          <w:marRight w:val="0"/>
          <w:marTop w:val="0"/>
          <w:marBottom w:val="0"/>
          <w:divBdr>
            <w:top w:val="none" w:sz="0" w:space="0" w:color="auto"/>
            <w:left w:val="none" w:sz="0" w:space="0" w:color="auto"/>
            <w:bottom w:val="none" w:sz="0" w:space="0" w:color="auto"/>
            <w:right w:val="none" w:sz="0" w:space="0" w:color="auto"/>
          </w:divBdr>
        </w:div>
      </w:divsChild>
    </w:div>
    <w:div w:id="17450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shipping.org/publications/bridge-procedures-guide-sixth-ed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s-shipping.org/publications/engine-room-procedures-guide-second-edition" TargetMode="External"/></Relationships>
</file>

<file path=word/documenttasks/documenttasks1.xml><?xml version="1.0" encoding="utf-8"?>
<t:Tasks xmlns:t="http://schemas.microsoft.com/office/tasks/2019/documenttasks" xmlns:oel="http://schemas.microsoft.com/office/2019/extlst">
  <t:Task id="{415CB3A2-4DC7-4C5C-9098-5C9D214A77BC}">
    <t:Anchor>
      <t:Comment id="437765901"/>
    </t:Anchor>
    <t:History>
      <t:Event id="{06CAFDC1-A1B9-47C5-AB6F-A0D2B505484A}" time="2022-10-28T15:04:07.956Z">
        <t:Attribution userId="S::sarah.lovell@ics-shipping.org::add0b7c5-0ebf-4f1d-b378-4d4120c30e3d" userProvider="AD" userName="Sarah Lovell"/>
        <t:Anchor>
          <t:Comment id="437765901"/>
        </t:Anchor>
        <t:Create/>
      </t:Event>
      <t:Event id="{C3DCA8E7-9726-490D-8A96-8160CFCAE029}" time="2022-10-28T15:04:07.956Z">
        <t:Attribution userId="S::sarah.lovell@ics-shipping.org::add0b7c5-0ebf-4f1d-b378-4d4120c30e3d" userProvider="AD" userName="Sarah Lovell"/>
        <t:Anchor>
          <t:Comment id="437765901"/>
        </t:Anchor>
        <t:Assign userId="S::Emily.Yates@ics-shipping.org::c912a088-3a01-4a18-9abd-426bf29dd7b8" userProvider="AD" userName="Emily Yates"/>
      </t:Event>
      <t:Event id="{59891E78-4A7D-45A6-817E-20E1D3F446CB}" time="2022-10-28T15:04:07.956Z">
        <t:Attribution userId="S::sarah.lovell@ics-shipping.org::add0b7c5-0ebf-4f1d-b378-4d4120c30e3d" userProvider="AD" userName="Sarah Lovell"/>
        <t:Anchor>
          <t:Comment id="437765901"/>
        </t:Anchor>
        <t:SetTitle title="@Emily Yates could I have the names of the participants so I can add this in here please?"/>
      </t:Event>
    </t:History>
  </t:Task>
  <t:Task id="{6EECAC4E-8C90-4D57-A4D3-A858EA69ED3B}">
    <t:Anchor>
      <t:Comment id="2131509802"/>
    </t:Anchor>
    <t:History>
      <t:Event id="{C92525A2-52CE-4FDF-8CBA-B0D5C588C3A4}" time="2022-10-28T15:04:07.956Z">
        <t:Attribution userId="S::sarah.lovell@ics-shipping.org::add0b7c5-0ebf-4f1d-b378-4d4120c30e3d" userProvider="AD" userName="Sarah Lovell"/>
        <t:Anchor>
          <t:Comment id="2131509802"/>
        </t:Anchor>
        <t:Create/>
      </t:Event>
      <t:Event id="{5FEA0F7E-A473-46D6-9E36-FCEA5CD02A80}" time="2022-10-28T15:04:07.956Z">
        <t:Attribution userId="S::sarah.lovell@ics-shipping.org::add0b7c5-0ebf-4f1d-b378-4d4120c30e3d" userProvider="AD" userName="Sarah Lovell"/>
        <t:Anchor>
          <t:Comment id="2131509802"/>
        </t:Anchor>
        <t:Assign userId="S::Emily.Yates@ics-shipping.org::c912a088-3a01-4a18-9abd-426bf29dd7b8" userProvider="AD" userName="Emily Yates"/>
      </t:Event>
      <t:Event id="{6C7AB06A-B392-4B63-9A56-A8656B073AD7}" time="2022-10-28T15:04:07.956Z">
        <t:Attribution userId="S::sarah.lovell@ics-shipping.org::add0b7c5-0ebf-4f1d-b378-4d4120c30e3d" userProvider="AD" userName="Sarah Lovell"/>
        <t:Anchor>
          <t:Comment id="2131509802"/>
        </t:Anchor>
        <t:SetTitle title="@Emily Yates could I have the names of the participants so I can add this in here please?"/>
      </t:Event>
    </t:History>
  </t:Task>
  <t:Task id="{DDB2143D-C529-4023-8E84-25535A4C9F70}">
    <t:Anchor>
      <t:Comment id="962999970"/>
    </t:Anchor>
    <t:History>
      <t:Event id="{2F18FFC5-B95C-41CB-AC21-26290DDBBA9A}" time="2022-10-28T15:04:07.956Z">
        <t:Attribution userId="S::sarah.lovell@ics-shipping.org::add0b7c5-0ebf-4f1d-b378-4d4120c30e3d" userProvider="AD" userName="Sarah Lovell"/>
        <t:Anchor>
          <t:Comment id="962999970"/>
        </t:Anchor>
        <t:Create/>
      </t:Event>
      <t:Event id="{3374D9F5-21FA-4814-8811-0F351E78C271}" time="2022-10-28T15:04:07.956Z">
        <t:Attribution userId="S::sarah.lovell@ics-shipping.org::add0b7c5-0ebf-4f1d-b378-4d4120c30e3d" userProvider="AD" userName="Sarah Lovell"/>
        <t:Anchor>
          <t:Comment id="962999970"/>
        </t:Anchor>
        <t:Assign userId="S::Emily.Yates@ics-shipping.org::c912a088-3a01-4a18-9abd-426bf29dd7b8" userProvider="AD" userName="Emily Yates"/>
      </t:Event>
      <t:Event id="{B810C938-BA42-4843-B327-252585DB7147}" time="2022-10-28T15:04:07.956Z">
        <t:Attribution userId="S::sarah.lovell@ics-shipping.org::add0b7c5-0ebf-4f1d-b378-4d4120c30e3d" userProvider="AD" userName="Sarah Lovell"/>
        <t:Anchor>
          <t:Comment id="962999970"/>
        </t:Anchor>
        <t:SetTitle title="@Emily Yates could I have the names of the participants so I can add this in here please?"/>
      </t:Event>
    </t:History>
  </t:Task>
  <t:Task id="{5DAA86A0-D0EC-4DA5-9BC1-CB7BFDF7F7A3}">
    <t:Anchor>
      <t:Comment id="477757570"/>
    </t:Anchor>
    <t:History>
      <t:Event id="{2EAB80C8-DD6E-4A1E-8D85-CC124C1ADC9C}" time="2022-10-28T15:04:07.956Z">
        <t:Attribution userId="S::sarah.lovell@ics-shipping.org::add0b7c5-0ebf-4f1d-b378-4d4120c30e3d" userProvider="AD" userName="Sarah Lovell"/>
        <t:Anchor>
          <t:Comment id="477757570"/>
        </t:Anchor>
        <t:Create/>
      </t:Event>
      <t:Event id="{90BE52D0-8819-4D7B-8A7B-8B32B879DF78}" time="2022-10-28T15:04:07.956Z">
        <t:Attribution userId="S::sarah.lovell@ics-shipping.org::add0b7c5-0ebf-4f1d-b378-4d4120c30e3d" userProvider="AD" userName="Sarah Lovell"/>
        <t:Anchor>
          <t:Comment id="477757570"/>
        </t:Anchor>
        <t:Assign userId="S::Emily.Yates@ics-shipping.org::c912a088-3a01-4a18-9abd-426bf29dd7b8" userProvider="AD" userName="Emily Yates"/>
      </t:Event>
      <t:Event id="{EDD1055C-6F0D-4EEA-8160-77CE1F921809}" time="2022-10-28T15:04:07.956Z">
        <t:Attribution userId="S::sarah.lovell@ics-shipping.org::add0b7c5-0ebf-4f1d-b378-4d4120c30e3d" userProvider="AD" userName="Sarah Lovell"/>
        <t:Anchor>
          <t:Comment id="477757570"/>
        </t:Anchor>
        <t:SetTitle title="@Emily Yates could I have the names of the participants so I can add this in here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d4f862-37b7-4985-84b7-245a598a2a30" xsi:nil="true"/>
    <lcf76f155ced4ddcb4097134ff3c332f xmlns="ac8fa5da-c185-4f36-bf5d-daf77a41ca4d">
      <Terms xmlns="http://schemas.microsoft.com/office/infopath/2007/PartnerControls"/>
    </lcf76f155ced4ddcb4097134ff3c332f>
    <SharedWithUsers xmlns="56d4f862-37b7-4985-84b7-245a598a2a30">
      <UserInfo>
        <DisplayName/>
        <AccountId xsi:nil="true"/>
        <AccountType/>
      </UserInfo>
    </SharedWithUsers>
    <MediaLengthInSeconds xmlns="ac8fa5da-c185-4f36-bf5d-daf77a41ca4d" xsi:nil="true"/>
  </documentManagement>
</p:properties>
</file>

<file path=customXml/itemProps1.xml><?xml version="1.0" encoding="utf-8"?>
<ds:datastoreItem xmlns:ds="http://schemas.openxmlformats.org/officeDocument/2006/customXml" ds:itemID="{D7B1A658-32B3-4A64-845A-4D8B48F47B70}">
  <ds:schemaRefs>
    <ds:schemaRef ds:uri="http://schemas.microsoft.com/sharepoint/v3/contenttype/forms"/>
  </ds:schemaRefs>
</ds:datastoreItem>
</file>

<file path=customXml/itemProps2.xml><?xml version="1.0" encoding="utf-8"?>
<ds:datastoreItem xmlns:ds="http://schemas.openxmlformats.org/officeDocument/2006/customXml" ds:itemID="{D411E5CE-00A1-4855-8278-7B1DC3C7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F6044-450E-4709-9D56-A42157250368}">
  <ds:schemaRefs>
    <ds:schemaRef ds:uri="http://schemas.microsoft.com/office/2006/metadata/properties"/>
    <ds:schemaRef ds:uri="http://schemas.microsoft.com/office/infopath/2007/PartnerControls"/>
    <ds:schemaRef ds:uri="56d4f862-37b7-4985-84b7-245a598a2a30"/>
    <ds:schemaRef ds:uri="ac8fa5da-c185-4f36-bf5d-daf77a41ca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Links>
    <vt:vector size="12" baseType="variant">
      <vt:variant>
        <vt:i4>4915212</vt:i4>
      </vt:variant>
      <vt:variant>
        <vt:i4>3</vt:i4>
      </vt:variant>
      <vt:variant>
        <vt:i4>0</vt:i4>
      </vt:variant>
      <vt:variant>
        <vt:i4>5</vt:i4>
      </vt:variant>
      <vt:variant>
        <vt:lpwstr>https://www.ics-shipping.org/publications/engine-room-procedures-guide-second-edition</vt:lpwstr>
      </vt:variant>
      <vt:variant>
        <vt:lpwstr/>
      </vt:variant>
      <vt:variant>
        <vt:i4>7143527</vt:i4>
      </vt:variant>
      <vt:variant>
        <vt:i4>0</vt:i4>
      </vt:variant>
      <vt:variant>
        <vt:i4>0</vt:i4>
      </vt:variant>
      <vt:variant>
        <vt:i4>5</vt:i4>
      </vt:variant>
      <vt:variant>
        <vt:lpwstr>https://www.ics-shipping.org/publications/bridge-procedures-guide-sixth-edition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Yates</dc:creator>
  <cp:keywords/>
  <dc:description/>
  <cp:lastModifiedBy>Martin Cresswell</cp:lastModifiedBy>
  <cp:revision>2</cp:revision>
  <dcterms:created xsi:type="dcterms:W3CDTF">2024-09-25T02:42:00Z</dcterms:created>
  <dcterms:modified xsi:type="dcterms:W3CDTF">2024-09-25T02:42:00Z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y fmtid="{D5CDD505-2E9C-101B-9397-08002B2CF9AE}" pid="4" name="Order">
    <vt:r8>49289700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