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E176" w14:textId="6259BA3D" w:rsidR="00FB3DE5" w:rsidRPr="007C0F4A" w:rsidRDefault="00B3076C" w:rsidP="00CB3055">
      <w:pPr>
        <w:snapToGrid w:val="0"/>
        <w:jc w:val="both"/>
        <w:rPr>
          <w:rFonts w:ascii="Times New Roman" w:eastAsia="KaiTi" w:hAnsi="Times New Roman" w:cs="Times New Roman"/>
        </w:rPr>
      </w:pPr>
      <w:bookmarkStart w:id="0" w:name="OLE_LINK1"/>
      <w:r w:rsidRPr="007C0F4A">
        <w:rPr>
          <w:rFonts w:ascii="Times New Roman" w:eastAsia="KaiTi" w:hAnsi="Times New Roman" w:cs="Times New Roman"/>
          <w:noProof/>
        </w:rPr>
        <w:drawing>
          <wp:anchor distT="0" distB="0" distL="114300" distR="114300" simplePos="0" relativeHeight="251659264" behindDoc="0" locked="0" layoutInCell="1" allowOverlap="1" wp14:anchorId="376AF0AD" wp14:editId="614CDD0B">
            <wp:simplePos x="0" y="0"/>
            <wp:positionH relativeFrom="column">
              <wp:posOffset>-248423</wp:posOffset>
            </wp:positionH>
            <wp:positionV relativeFrom="paragraph">
              <wp:posOffset>-365760</wp:posOffset>
            </wp:positionV>
            <wp:extent cx="6814268" cy="130429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 letter head.png"/>
                    <pic:cNvPicPr/>
                  </pic:nvPicPr>
                  <pic:blipFill>
                    <a:blip r:embed="rId11">
                      <a:extLst>
                        <a:ext uri="{28A0092B-C50C-407E-A947-70E740481C1C}">
                          <a14:useLocalDpi xmlns:a14="http://schemas.microsoft.com/office/drawing/2010/main" val="0"/>
                        </a:ext>
                      </a:extLst>
                    </a:blip>
                    <a:stretch>
                      <a:fillRect/>
                    </a:stretch>
                  </pic:blipFill>
                  <pic:spPr>
                    <a:xfrm>
                      <a:off x="0" y="0"/>
                      <a:ext cx="6885147" cy="1317857"/>
                    </a:xfrm>
                    <a:prstGeom prst="rect">
                      <a:avLst/>
                    </a:prstGeom>
                  </pic:spPr>
                </pic:pic>
              </a:graphicData>
            </a:graphic>
            <wp14:sizeRelH relativeFrom="page">
              <wp14:pctWidth>0</wp14:pctWidth>
            </wp14:sizeRelH>
            <wp14:sizeRelV relativeFrom="page">
              <wp14:pctHeight>0</wp14:pctHeight>
            </wp14:sizeRelV>
          </wp:anchor>
        </w:drawing>
      </w:r>
    </w:p>
    <w:p w14:paraId="47E6D7E5" w14:textId="601009ED" w:rsidR="00FB3DE5" w:rsidRPr="007C0F4A" w:rsidRDefault="00FB3DE5" w:rsidP="00CB3055">
      <w:pPr>
        <w:snapToGrid w:val="0"/>
        <w:jc w:val="both"/>
        <w:rPr>
          <w:rFonts w:ascii="Times New Roman" w:eastAsia="KaiTi" w:hAnsi="Times New Roman" w:cs="Times New Roman"/>
        </w:rPr>
      </w:pPr>
    </w:p>
    <w:p w14:paraId="4483FE7A" w14:textId="127F5843" w:rsidR="00FB3DE5" w:rsidRPr="007C0F4A" w:rsidRDefault="00FB3DE5" w:rsidP="00CB3055">
      <w:pPr>
        <w:snapToGrid w:val="0"/>
        <w:jc w:val="both"/>
        <w:rPr>
          <w:rFonts w:ascii="Times New Roman" w:eastAsia="KaiTi" w:hAnsi="Times New Roman" w:cs="Times New Roman"/>
        </w:rPr>
      </w:pPr>
    </w:p>
    <w:p w14:paraId="53DEC6D8" w14:textId="77777777" w:rsidR="00FB3DE5" w:rsidRPr="007C0F4A" w:rsidRDefault="00FB3DE5" w:rsidP="00CB3055">
      <w:pPr>
        <w:snapToGrid w:val="0"/>
        <w:jc w:val="both"/>
        <w:rPr>
          <w:rFonts w:ascii="Times New Roman" w:eastAsia="KaiTi" w:hAnsi="Times New Roman" w:cs="Times New Roman"/>
        </w:rPr>
      </w:pPr>
    </w:p>
    <w:p w14:paraId="2D4A879E" w14:textId="77777777" w:rsidR="003A341F" w:rsidRPr="007C0F4A" w:rsidRDefault="003A341F" w:rsidP="003A341F">
      <w:pPr>
        <w:pStyle w:val="bodytext"/>
        <w:shd w:val="clear" w:color="auto" w:fill="FFFFFF"/>
        <w:snapToGrid w:val="0"/>
        <w:spacing w:before="0" w:beforeAutospacing="0" w:after="0" w:afterAutospacing="0"/>
        <w:jc w:val="center"/>
        <w:rPr>
          <w:rFonts w:ascii="Times New Roman" w:eastAsia="KaiTi" w:hAnsi="Times New Roman" w:cs="Times New Roman"/>
        </w:rPr>
      </w:pPr>
      <w:bookmarkStart w:id="1" w:name="OLE_LINK2"/>
    </w:p>
    <w:p w14:paraId="10AEB722" w14:textId="77777777" w:rsidR="003A341F" w:rsidRPr="007C0F4A" w:rsidRDefault="003A341F" w:rsidP="003A341F">
      <w:pPr>
        <w:pStyle w:val="bodytext"/>
        <w:shd w:val="clear" w:color="auto" w:fill="FFFFFF"/>
        <w:snapToGrid w:val="0"/>
        <w:spacing w:before="0" w:beforeAutospacing="0" w:after="0" w:afterAutospacing="0"/>
        <w:jc w:val="center"/>
        <w:rPr>
          <w:rFonts w:ascii="Times New Roman" w:eastAsia="KaiTi" w:hAnsi="Times New Roman" w:cs="Times New Roman"/>
        </w:rPr>
      </w:pPr>
    </w:p>
    <w:bookmarkEnd w:id="1"/>
    <w:p w14:paraId="1291F75E"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Circular to ICS Members</w:t>
      </w:r>
    </w:p>
    <w:p w14:paraId="526B1029"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04CB7B0A"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b/>
          <w:bCs/>
        </w:rPr>
      </w:pPr>
      <w:r w:rsidRPr="007C0F4A">
        <w:rPr>
          <w:rFonts w:ascii="Times New Roman" w:eastAsia="KaiTi" w:hAnsi="Times New Roman" w:cs="Times New Roman"/>
          <w:b/>
          <w:bCs/>
        </w:rPr>
        <w:t>Subject: China Updates Regulations on International Maritime Transport</w:t>
      </w:r>
    </w:p>
    <w:p w14:paraId="7734EAD7"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0D3BD05B"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Date: 30 September 2025</w:t>
      </w:r>
    </w:p>
    <w:p w14:paraId="6F26C5D3"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177BB8C6"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We would like to inform you of recent updates to the Regulations of the People’s Republic of China on International Maritime Transportation (</w:t>
      </w:r>
      <w:r w:rsidRPr="007C0F4A">
        <w:rPr>
          <w:rFonts w:ascii="Times New Roman" w:eastAsia="KaiTi" w:hAnsi="Times New Roman" w:cs="Times New Roman"/>
        </w:rPr>
        <w:t>《中华人民共和国国际海运条例》</w:t>
      </w:r>
      <w:r w:rsidRPr="007C0F4A">
        <w:rPr>
          <w:rFonts w:ascii="Times New Roman" w:eastAsia="KaiTi" w:hAnsi="Times New Roman" w:cs="Times New Roman"/>
        </w:rPr>
        <w:t xml:space="preserve">), as announced by the Xinhua News Agency on 29 September 2025. </w:t>
      </w:r>
      <w:bookmarkStart w:id="2" w:name="_Hlk210124204"/>
      <w:r w:rsidRPr="007C0F4A">
        <w:rPr>
          <w:rFonts w:ascii="Times New Roman" w:eastAsia="KaiTi" w:hAnsi="Times New Roman" w:cs="Times New Roman"/>
        </w:rPr>
        <w:t>Chinese Premier Li Qiang has signed a State Council decree introducing amendments to the regulations, which officially came into effect on Sunday, 28 September 2025.</w:t>
      </w:r>
      <w:bookmarkEnd w:id="2"/>
    </w:p>
    <w:p w14:paraId="530A6FDF"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006C4618"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revised regulations aim to standardize international maritime transport activities, ensure fair competition, maintain order in the international shipping market, and protect the legitimate rights and interests of stakeholders in international ocean shipping.</w:t>
      </w:r>
    </w:p>
    <w:p w14:paraId="130FC2A9"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4C9C91B"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key amendments are summarized below:</w:t>
      </w:r>
    </w:p>
    <w:p w14:paraId="769DE41C"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74B903D6" w14:textId="49F4F5BC" w:rsidR="007C0F4A" w:rsidRDefault="007C0F4A" w:rsidP="007C0F4A">
      <w:pPr>
        <w:pStyle w:val="bodytext"/>
        <w:numPr>
          <w:ilvl w:val="0"/>
          <w:numId w:val="39"/>
        </w:numPr>
        <w:shd w:val="clear" w:color="auto" w:fill="FFFFFF"/>
        <w:tabs>
          <w:tab w:val="left" w:pos="540"/>
        </w:tabs>
        <w:snapToGrid w:val="0"/>
        <w:spacing w:before="0" w:beforeAutospacing="0" w:after="0" w:afterAutospacing="0"/>
        <w:ind w:left="540" w:hanging="540"/>
        <w:jc w:val="both"/>
        <w:rPr>
          <w:rFonts w:ascii="Times New Roman" w:eastAsia="KaiTi" w:hAnsi="Times New Roman" w:cs="Times New Roman"/>
        </w:rPr>
      </w:pPr>
      <w:r w:rsidRPr="007C0F4A">
        <w:rPr>
          <w:rFonts w:ascii="Times New Roman" w:eastAsia="KaiTi" w:hAnsi="Times New Roman" w:cs="Times New Roman"/>
        </w:rPr>
        <w:t>Amendment to Article 2, Paragraph 2</w:t>
      </w:r>
    </w:p>
    <w:p w14:paraId="4AA57E8E" w14:textId="77777777" w:rsidR="007C0F4A" w:rsidRPr="007C0F4A" w:rsidRDefault="007C0F4A" w:rsidP="007C0F4A">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78D51323"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second paragraph has been revised to define auxiliary business activities related to international maritime transportation as follows:</w:t>
      </w:r>
    </w:p>
    <w:p w14:paraId="09AC1359"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214C2339"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i/>
          <w:iCs/>
        </w:rPr>
        <w:t>"The auxiliary business activities related to international maritime transportation mentioned in the preceding paragraph include international ship agency, international ship management, international maritime cargo loading and unloading, international maritime cargo warehousing, international maritime container station and yard services, international shipping transaction platform services, and other businesses."</w:t>
      </w:r>
    </w:p>
    <w:p w14:paraId="1DEB5FF6"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120DCD32" w14:textId="7A46FB1B" w:rsidR="007C0F4A" w:rsidRDefault="007C0F4A" w:rsidP="007C0F4A">
      <w:pPr>
        <w:pStyle w:val="bodytext"/>
        <w:numPr>
          <w:ilvl w:val="0"/>
          <w:numId w:val="39"/>
        </w:numPr>
        <w:shd w:val="clear" w:color="auto" w:fill="FFFFFF"/>
        <w:tabs>
          <w:tab w:val="left" w:pos="540"/>
        </w:tabs>
        <w:snapToGrid w:val="0"/>
        <w:spacing w:before="0" w:beforeAutospacing="0" w:after="0" w:afterAutospacing="0"/>
        <w:ind w:left="540" w:hanging="540"/>
        <w:jc w:val="both"/>
        <w:rPr>
          <w:rFonts w:ascii="Times New Roman" w:eastAsia="KaiTi" w:hAnsi="Times New Roman" w:cs="Times New Roman"/>
        </w:rPr>
      </w:pPr>
      <w:r w:rsidRPr="007C0F4A">
        <w:rPr>
          <w:rFonts w:ascii="Times New Roman" w:eastAsia="KaiTi" w:hAnsi="Times New Roman" w:cs="Times New Roman"/>
        </w:rPr>
        <w:t>Addition of a New Article (Article 22)</w:t>
      </w:r>
    </w:p>
    <w:p w14:paraId="0041E050" w14:textId="77777777" w:rsidR="007C0F4A" w:rsidRPr="007C0F4A" w:rsidRDefault="007C0F4A" w:rsidP="007C0F4A">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3685B3C8"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A new article has been introduced to regulate international shipping transaction platforms:</w:t>
      </w:r>
    </w:p>
    <w:p w14:paraId="66AC6F8C"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424EE2F9"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i/>
          <w:iCs/>
        </w:rPr>
        <w:t>"Operators of international shipping transaction platforms shall submit information such as the operator's name, registered address, contact details, platform service agreements, and shipping transaction rules to the competent transportation department of the State Council. Specific measures shall be formulated by the competent transportation department of the State Council."</w:t>
      </w:r>
    </w:p>
    <w:p w14:paraId="3A5C3763"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ADAF7D2" w14:textId="1CD3CD61" w:rsidR="007C0F4A" w:rsidRDefault="007C0F4A" w:rsidP="007C0F4A">
      <w:pPr>
        <w:pStyle w:val="bodytext"/>
        <w:numPr>
          <w:ilvl w:val="0"/>
          <w:numId w:val="39"/>
        </w:numPr>
        <w:shd w:val="clear" w:color="auto" w:fill="FFFFFF"/>
        <w:snapToGrid w:val="0"/>
        <w:spacing w:before="0" w:beforeAutospacing="0" w:after="0" w:afterAutospacing="0"/>
        <w:ind w:left="540" w:hanging="540"/>
        <w:jc w:val="both"/>
        <w:rPr>
          <w:rFonts w:ascii="Times New Roman" w:eastAsia="KaiTi" w:hAnsi="Times New Roman" w:cs="Times New Roman"/>
        </w:rPr>
      </w:pPr>
      <w:r w:rsidRPr="007C0F4A">
        <w:rPr>
          <w:rFonts w:ascii="Times New Roman" w:eastAsia="KaiTi" w:hAnsi="Times New Roman" w:cs="Times New Roman"/>
        </w:rPr>
        <w:t>Addition of a New Article (Article 39)</w:t>
      </w:r>
    </w:p>
    <w:p w14:paraId="7F05CE99" w14:textId="77777777" w:rsidR="007C0F4A" w:rsidRPr="007C0F4A" w:rsidRDefault="007C0F4A" w:rsidP="007C0F4A">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1D621FCA"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lastRenderedPageBreak/>
        <w:t>The following penalties have been introduced for non-compliance by international shipping transaction platform operators:</w:t>
      </w:r>
    </w:p>
    <w:p w14:paraId="36F344F6"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86A3C75"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i/>
          <w:iCs/>
        </w:rPr>
        <w:t>"If operators of international shipping transaction platforms fail to submit the required information as stipulated, the competent transportation department of the State Council or the transportation departments of local people's governments authorized by it shall order them to complete the submission within a specified period. Failure to comply within the deadline shall result in a fine of no less than 20,000 yuan and no more than 100,000 yuan. For serious cases, they shall be ordered to cease conducting relevant business activities."</w:t>
      </w:r>
    </w:p>
    <w:p w14:paraId="56EA5FC8"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16C647BD" w14:textId="201EBFD0" w:rsidR="007C0F4A" w:rsidRDefault="007C0F4A" w:rsidP="007C0F4A">
      <w:pPr>
        <w:pStyle w:val="bodytext"/>
        <w:numPr>
          <w:ilvl w:val="0"/>
          <w:numId w:val="39"/>
        </w:numPr>
        <w:shd w:val="clear" w:color="auto" w:fill="FFFFFF"/>
        <w:snapToGrid w:val="0"/>
        <w:spacing w:before="0" w:beforeAutospacing="0" w:after="0" w:afterAutospacing="0"/>
        <w:ind w:left="540" w:hanging="540"/>
        <w:jc w:val="both"/>
        <w:rPr>
          <w:rFonts w:ascii="Times New Roman" w:eastAsia="KaiTi" w:hAnsi="Times New Roman" w:cs="Times New Roman"/>
        </w:rPr>
      </w:pPr>
      <w:r w:rsidRPr="007C0F4A">
        <w:rPr>
          <w:rFonts w:ascii="Times New Roman" w:eastAsia="KaiTi" w:hAnsi="Times New Roman" w:cs="Times New Roman"/>
        </w:rPr>
        <w:t>Amendment to Article 46 (Renumbered as Article 48)</w:t>
      </w:r>
    </w:p>
    <w:p w14:paraId="7E911D52" w14:textId="77777777" w:rsidR="007C0F4A" w:rsidRPr="007C0F4A" w:rsidRDefault="007C0F4A" w:rsidP="007C0F4A">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4FBAC898" w14:textId="77777777" w:rsidR="007C0F4A" w:rsidRPr="003414C2"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 xml:space="preserve">This amendment introduces measures for addressing violations of maritime agreements and </w:t>
      </w:r>
      <w:r w:rsidRPr="003414C2">
        <w:rPr>
          <w:rFonts w:ascii="Times New Roman" w:eastAsia="KaiTi" w:hAnsi="Times New Roman" w:cs="Times New Roman"/>
        </w:rPr>
        <w:t>discriminatory actions:</w:t>
      </w:r>
    </w:p>
    <w:p w14:paraId="2FB2331A" w14:textId="77777777" w:rsidR="007C0F4A" w:rsidRPr="003414C2"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7A40C566" w14:textId="0A2A6C40" w:rsidR="007C0F4A" w:rsidRPr="003414C2" w:rsidRDefault="007C0F4A" w:rsidP="007C0F4A">
      <w:pPr>
        <w:pStyle w:val="bodytext"/>
        <w:numPr>
          <w:ilvl w:val="0"/>
          <w:numId w:val="40"/>
        </w:numPr>
        <w:shd w:val="clear" w:color="auto" w:fill="FFFFFF"/>
        <w:snapToGrid w:val="0"/>
        <w:spacing w:before="0" w:beforeAutospacing="0" w:after="0" w:afterAutospacing="0"/>
        <w:ind w:hanging="540"/>
        <w:jc w:val="both"/>
        <w:rPr>
          <w:rFonts w:ascii="Times New Roman" w:eastAsia="KaiTi" w:hAnsi="Times New Roman" w:cs="Times New Roman"/>
        </w:rPr>
      </w:pPr>
      <w:r w:rsidRPr="003414C2">
        <w:rPr>
          <w:rFonts w:ascii="Times New Roman" w:eastAsia="KaiTi" w:hAnsi="Times New Roman" w:cs="Times New Roman"/>
        </w:rPr>
        <w:t>For Violations of Maritime Agreements:</w:t>
      </w:r>
    </w:p>
    <w:p w14:paraId="4BAE4C21" w14:textId="625F39FF" w:rsidR="007C0F4A" w:rsidRPr="003414C2" w:rsidRDefault="007C0F4A" w:rsidP="007C0F4A">
      <w:pPr>
        <w:pStyle w:val="bodytext"/>
        <w:shd w:val="clear" w:color="auto" w:fill="FFFFFF"/>
        <w:snapToGrid w:val="0"/>
        <w:spacing w:before="0" w:beforeAutospacing="0" w:after="0" w:afterAutospacing="0"/>
        <w:ind w:left="1080"/>
        <w:jc w:val="both"/>
        <w:rPr>
          <w:rFonts w:ascii="Times New Roman" w:eastAsia="KaiTi" w:hAnsi="Times New Roman" w:cs="Times New Roman"/>
        </w:rPr>
      </w:pPr>
      <w:r w:rsidRPr="003414C2">
        <w:rPr>
          <w:rFonts w:ascii="Times New Roman" w:eastAsia="KaiTi" w:hAnsi="Times New Roman" w:cs="Times New Roman"/>
        </w:rPr>
        <w:br/>
      </w:r>
      <w:r w:rsidRPr="003414C2">
        <w:rPr>
          <w:rFonts w:ascii="Times New Roman" w:eastAsia="KaiTi" w:hAnsi="Times New Roman" w:cs="Times New Roman"/>
          <w:i/>
          <w:iCs/>
        </w:rPr>
        <w:t>“If a country or region with which the People's Republic of China has concluded or jointly participates in international maritime-related treaties or agreements violates the provisions of such treaties or agreements, thereby causing the People's Republic of China to lose or suffer damage to the benefits it enjoys under the treaty or agreement, or obstructs the realization of the objectives of the treaty or agreement, the Government of the People's Republic of China has the right to request the government of the relevant country or region to terminate the aforementioned behavior, take appropriate remedial measures, and may suspend or terminate the performance of relevant obligations under the treaty or agreement in accordance with the provisions thereof.”</w:t>
      </w:r>
    </w:p>
    <w:p w14:paraId="6788F896" w14:textId="77777777" w:rsidR="007C0F4A" w:rsidRPr="003414C2"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4BA92A99" w14:textId="77777777" w:rsidR="007C0F4A" w:rsidRPr="003414C2" w:rsidRDefault="007C0F4A" w:rsidP="007C0F4A">
      <w:pPr>
        <w:pStyle w:val="bodytext"/>
        <w:numPr>
          <w:ilvl w:val="0"/>
          <w:numId w:val="40"/>
        </w:numPr>
        <w:shd w:val="clear" w:color="auto" w:fill="FFFFFF"/>
        <w:snapToGrid w:val="0"/>
        <w:spacing w:before="0" w:beforeAutospacing="0" w:after="0" w:afterAutospacing="0"/>
        <w:ind w:hanging="540"/>
        <w:jc w:val="both"/>
        <w:rPr>
          <w:rFonts w:ascii="Times New Roman" w:eastAsia="KaiTi" w:hAnsi="Times New Roman" w:cs="Times New Roman"/>
        </w:rPr>
      </w:pPr>
      <w:r w:rsidRPr="003414C2">
        <w:rPr>
          <w:rFonts w:ascii="Times New Roman" w:eastAsia="KaiTi" w:hAnsi="Times New Roman" w:cs="Times New Roman"/>
        </w:rPr>
        <w:t>For Discriminatory Actions:</w:t>
      </w:r>
    </w:p>
    <w:p w14:paraId="78AB70D1" w14:textId="5E8266A8" w:rsidR="007C0F4A" w:rsidRPr="003414C2" w:rsidRDefault="007C0F4A" w:rsidP="007C0F4A">
      <w:pPr>
        <w:pStyle w:val="bodytext"/>
        <w:shd w:val="clear" w:color="auto" w:fill="FFFFFF"/>
        <w:snapToGrid w:val="0"/>
        <w:spacing w:before="0" w:beforeAutospacing="0" w:after="0" w:afterAutospacing="0"/>
        <w:ind w:left="1080"/>
        <w:jc w:val="both"/>
        <w:rPr>
          <w:rFonts w:ascii="Times New Roman" w:eastAsia="KaiTi" w:hAnsi="Times New Roman" w:cs="Times New Roman"/>
        </w:rPr>
      </w:pPr>
      <w:r w:rsidRPr="003414C2">
        <w:rPr>
          <w:rFonts w:ascii="Times New Roman" w:eastAsia="KaiTi" w:hAnsi="Times New Roman" w:cs="Times New Roman"/>
        </w:rPr>
        <w:br/>
      </w:r>
      <w:r w:rsidRPr="003414C2">
        <w:rPr>
          <w:rFonts w:ascii="Times New Roman" w:eastAsia="KaiTi" w:hAnsi="Times New Roman" w:cs="Times New Roman"/>
          <w:i/>
          <w:iCs/>
        </w:rPr>
        <w:t xml:space="preserve">“If any country or region </w:t>
      </w:r>
      <w:bookmarkStart w:id="3" w:name="_Hlk210124450"/>
      <w:r w:rsidRPr="003414C2">
        <w:rPr>
          <w:rFonts w:ascii="Times New Roman" w:eastAsia="KaiTi" w:hAnsi="Times New Roman" w:cs="Times New Roman"/>
          <w:i/>
          <w:iCs/>
        </w:rPr>
        <w:t>adopts or assists, supports, or takes discriminatory prohibitions, restrictions, or other similar measures against operators, ships, or crew members engaged in international maritime transportation and its auxiliary businesses of the People's Republic of China</w:t>
      </w:r>
      <w:bookmarkEnd w:id="3"/>
      <w:r w:rsidRPr="003414C2">
        <w:rPr>
          <w:rFonts w:ascii="Times New Roman" w:eastAsia="KaiTi" w:hAnsi="Times New Roman" w:cs="Times New Roman"/>
          <w:i/>
          <w:iCs/>
        </w:rPr>
        <w:t>, except where sufficient and effective remedies are provided by relevant treaties or agreements, the Government of the People's Republic of China shall, based on actual circumstances, take necessary countermeasures. These measures may include but are not limited to charging special fees for ships of such country or region docking at Chinese ports, prohibiting or restricting the entry and exit of such country’s or region’s ships from Chinese ports, and prohibiting or restricting organizations and individuals from such country or region from obtaining data, information, or conducting international maritime transportation and its auxiliary businesses related to Chinese ports.”</w:t>
      </w:r>
    </w:p>
    <w:p w14:paraId="6B238741" w14:textId="77777777" w:rsidR="007C0F4A" w:rsidRPr="003414C2"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6C3E395B" w14:textId="66A79610" w:rsidR="007C0F4A" w:rsidRPr="003414C2" w:rsidRDefault="007C0F4A" w:rsidP="007C0F4A">
      <w:pPr>
        <w:pStyle w:val="bodytext"/>
        <w:numPr>
          <w:ilvl w:val="0"/>
          <w:numId w:val="39"/>
        </w:numPr>
        <w:shd w:val="clear" w:color="auto" w:fill="FFFFFF"/>
        <w:snapToGrid w:val="0"/>
        <w:spacing w:before="0" w:beforeAutospacing="0" w:after="0" w:afterAutospacing="0"/>
        <w:ind w:left="540" w:hanging="540"/>
        <w:jc w:val="both"/>
        <w:rPr>
          <w:rFonts w:ascii="Times New Roman" w:eastAsia="KaiTi" w:hAnsi="Times New Roman" w:cs="Times New Roman"/>
        </w:rPr>
      </w:pPr>
      <w:r w:rsidRPr="003414C2">
        <w:rPr>
          <w:rFonts w:ascii="Times New Roman" w:eastAsia="KaiTi" w:hAnsi="Times New Roman" w:cs="Times New Roman"/>
        </w:rPr>
        <w:t>Terminology Revision</w:t>
      </w:r>
    </w:p>
    <w:p w14:paraId="66192CF0"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2A2B3AD1" w14:textId="3AAEFC7D"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 xml:space="preserve">The term </w:t>
      </w:r>
      <w:r w:rsidRPr="007C0F4A">
        <w:rPr>
          <w:rFonts w:ascii="Times New Roman" w:eastAsia="KaiTi" w:hAnsi="Times New Roman" w:cs="Times New Roman"/>
          <w:i/>
          <w:iCs/>
        </w:rPr>
        <w:t>“competent transportation department”</w:t>
      </w:r>
      <w:r w:rsidRPr="007C0F4A">
        <w:rPr>
          <w:rFonts w:ascii="Times New Roman" w:eastAsia="KaiTi" w:hAnsi="Times New Roman" w:cs="Times New Roman"/>
        </w:rPr>
        <w:t xml:space="preserve"> in the regulations has been revised to </w:t>
      </w:r>
      <w:r w:rsidRPr="007C0F4A">
        <w:rPr>
          <w:rFonts w:ascii="Times New Roman" w:eastAsia="KaiTi" w:hAnsi="Times New Roman" w:cs="Times New Roman"/>
          <w:i/>
          <w:iCs/>
        </w:rPr>
        <w:t>“competent transportation department of the State Council.”</w:t>
      </w:r>
    </w:p>
    <w:p w14:paraId="4EC46F11"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0F08130" w14:textId="6EDDD1BF"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b/>
          <w:bCs/>
        </w:rPr>
      </w:pPr>
      <w:r w:rsidRPr="007C0F4A">
        <w:rPr>
          <w:rFonts w:ascii="Times New Roman" w:eastAsia="KaiTi" w:hAnsi="Times New Roman" w:cs="Times New Roman"/>
          <w:b/>
          <w:bCs/>
        </w:rPr>
        <w:t>Focus on Article 46 (Renumbered as Article 48)</w:t>
      </w:r>
    </w:p>
    <w:p w14:paraId="693F5161"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35990101"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amendment to Article 46 has garnered significant attention within the maritime industry. According to authoritative sources consulted by the ICS (China) Liaison Office, this amendment is seen as a direct response to the U.S. "301 investigation" and its proposed fee imposition targeting China's maritime sector.</w:t>
      </w:r>
    </w:p>
    <w:p w14:paraId="33D0C31F" w14:textId="77777777" w:rsidR="00997464" w:rsidRPr="007C0F4A"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49C852C9"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U.S. "301 investigation" measures have been deemed discriminatory against Chinese shipowners and a violation of the 2003 China-U.S. Maritime Agreement, particularly Article 6, which ensures reciprocal treatment in the imposition of taxes and fees.</w:t>
      </w:r>
    </w:p>
    <w:p w14:paraId="516BA00D" w14:textId="77777777" w:rsidR="00997464" w:rsidRPr="007C0F4A"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251CD78A" w14:textId="28E805BD"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 xml:space="preserve">Under Article 6 of the </w:t>
      </w:r>
      <w:proofErr w:type="spellStart"/>
      <w:r w:rsidRPr="007C0F4A">
        <w:rPr>
          <w:rFonts w:ascii="Times New Roman" w:eastAsia="KaiTi" w:hAnsi="Times New Roman" w:cs="Times New Roman"/>
        </w:rPr>
        <w:t>agreement:</w:t>
      </w:r>
      <w:r w:rsidRPr="007C0F4A">
        <w:rPr>
          <w:rFonts w:ascii="Times New Roman" w:eastAsia="KaiTi" w:hAnsi="Times New Roman" w:cs="Times New Roman"/>
          <w:i/>
          <w:iCs/>
        </w:rPr>
        <w:t>"The</w:t>
      </w:r>
      <w:proofErr w:type="spellEnd"/>
      <w:r w:rsidRPr="007C0F4A">
        <w:rPr>
          <w:rFonts w:ascii="Times New Roman" w:eastAsia="KaiTi" w:hAnsi="Times New Roman" w:cs="Times New Roman"/>
          <w:i/>
          <w:iCs/>
        </w:rPr>
        <w:t xml:space="preserve"> taxes and fees imposed by one party on the vessels of the other party shall not be less than those imposed on the vessels of a third country under similar circumstances, ensuring reciprocal treatment."</w:t>
      </w:r>
    </w:p>
    <w:p w14:paraId="396E9533" w14:textId="77777777" w:rsidR="00997464"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E859FE6" w14:textId="6830F68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 United States Trade Representative (USTR) has proposed additional fees targeting Chinese-manufactured ships and shipowners, which, according to authoritative sources, undermine the principles of fairness and reciprocity agreed upon in the 2003 treaty.</w:t>
      </w:r>
    </w:p>
    <w:p w14:paraId="62F50C3E" w14:textId="77777777" w:rsidR="00997464" w:rsidRPr="007C0F4A"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4754216E" w14:textId="77777777" w:rsid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 xml:space="preserve">In response, China reserves the right to implement </w:t>
      </w:r>
      <w:bookmarkStart w:id="4" w:name="_Hlk210124741"/>
      <w:r w:rsidRPr="007C0F4A">
        <w:rPr>
          <w:rFonts w:ascii="Times New Roman" w:eastAsia="KaiTi" w:hAnsi="Times New Roman" w:cs="Times New Roman"/>
        </w:rPr>
        <w:t>reciprocal punitive measures, which may include:</w:t>
      </w:r>
    </w:p>
    <w:p w14:paraId="4CBA5635" w14:textId="77777777" w:rsidR="00997464" w:rsidRPr="007C0F4A"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019361DD" w14:textId="77777777" w:rsidR="007C0F4A" w:rsidRDefault="007C0F4A" w:rsidP="007C0F4A">
      <w:pPr>
        <w:pStyle w:val="bodytext"/>
        <w:numPr>
          <w:ilvl w:val="0"/>
          <w:numId w:val="38"/>
        </w:numPr>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Imposing additional fees on U.S. ships docking at Chinese ports.</w:t>
      </w:r>
    </w:p>
    <w:p w14:paraId="7F8086ED" w14:textId="77777777" w:rsidR="00997464" w:rsidRPr="007C0F4A" w:rsidRDefault="00997464" w:rsidP="00997464">
      <w:pPr>
        <w:pStyle w:val="bodytext"/>
        <w:shd w:val="clear" w:color="auto" w:fill="FFFFFF"/>
        <w:snapToGrid w:val="0"/>
        <w:spacing w:before="0" w:beforeAutospacing="0" w:after="0" w:afterAutospacing="0"/>
        <w:ind w:left="720"/>
        <w:jc w:val="both"/>
        <w:rPr>
          <w:rFonts w:ascii="Times New Roman" w:eastAsia="KaiTi" w:hAnsi="Times New Roman" w:cs="Times New Roman"/>
        </w:rPr>
      </w:pPr>
    </w:p>
    <w:p w14:paraId="0E1E1A27" w14:textId="77777777" w:rsidR="007C0F4A" w:rsidRDefault="007C0F4A" w:rsidP="007C0F4A">
      <w:pPr>
        <w:pStyle w:val="bodytext"/>
        <w:numPr>
          <w:ilvl w:val="0"/>
          <w:numId w:val="38"/>
        </w:numPr>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Restricting or prohibiting U.S.-manufactured ships from accessing Chinese ports.</w:t>
      </w:r>
    </w:p>
    <w:p w14:paraId="2581243E" w14:textId="77777777" w:rsidR="00997464" w:rsidRPr="007C0F4A" w:rsidRDefault="00997464" w:rsidP="00997464">
      <w:pPr>
        <w:pStyle w:val="bodytext"/>
        <w:shd w:val="clear" w:color="auto" w:fill="FFFFFF"/>
        <w:snapToGrid w:val="0"/>
        <w:spacing w:before="0" w:beforeAutospacing="0" w:after="0" w:afterAutospacing="0"/>
        <w:jc w:val="both"/>
        <w:rPr>
          <w:rFonts w:ascii="Times New Roman" w:eastAsia="KaiTi" w:hAnsi="Times New Roman" w:cs="Times New Roman"/>
        </w:rPr>
      </w:pPr>
    </w:p>
    <w:bookmarkEnd w:id="4"/>
    <w:p w14:paraId="33DE0CDB"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These measures aim to safeguard the interests of Chinese shipowners and ensure the continued enforcement of international maritime agreements.</w:t>
      </w:r>
    </w:p>
    <w:p w14:paraId="296E5BDE" w14:textId="77777777" w:rsidR="00997464"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5E0DB860" w14:textId="5EB6E4A4" w:rsidR="007C0F4A" w:rsidRPr="00997464"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b/>
          <w:bCs/>
        </w:rPr>
      </w:pPr>
      <w:r w:rsidRPr="007C0F4A">
        <w:rPr>
          <w:rFonts w:ascii="Times New Roman" w:eastAsia="KaiTi" w:hAnsi="Times New Roman" w:cs="Times New Roman"/>
          <w:b/>
          <w:bCs/>
        </w:rPr>
        <w:t>Conclusion</w:t>
      </w:r>
    </w:p>
    <w:p w14:paraId="389EEC4A" w14:textId="77777777" w:rsidR="00997464" w:rsidRDefault="0099746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1812F8B9" w14:textId="22241C32" w:rsidR="000571B4" w:rsidRPr="000571B4" w:rsidRDefault="000571B4" w:rsidP="000571B4">
      <w:pPr>
        <w:pStyle w:val="bodytext"/>
        <w:shd w:val="clear" w:color="auto" w:fill="FFFFFF"/>
        <w:snapToGrid w:val="0"/>
        <w:spacing w:before="0" w:beforeAutospacing="0" w:after="0" w:afterAutospacing="0"/>
        <w:jc w:val="both"/>
        <w:rPr>
          <w:rFonts w:ascii="Times New Roman" w:eastAsia="KaiTi" w:hAnsi="Times New Roman" w:cs="Times New Roman"/>
        </w:rPr>
      </w:pPr>
      <w:bookmarkStart w:id="5" w:name="_Hlk210124823"/>
      <w:r w:rsidRPr="000571B4">
        <w:rPr>
          <w:rFonts w:ascii="Times New Roman" w:eastAsia="KaiTi" w:hAnsi="Times New Roman" w:cs="Times New Roman"/>
        </w:rPr>
        <w:t xml:space="preserve">It is anticipated that the Ministry of Transport, as the competent transportation department of the State Council, will soon update its Detailed Rules for the Implementation of the Regulations on International Maritime Transportation in light of these amendments. </w:t>
      </w:r>
      <w:r>
        <w:rPr>
          <w:rFonts w:ascii="Times New Roman" w:eastAsia="KaiTi" w:hAnsi="Times New Roman" w:cs="Times New Roman" w:hint="eastAsia"/>
        </w:rPr>
        <w:t>The China Liaison Office will closely monitor the developments and keep the members updated.</w:t>
      </w:r>
    </w:p>
    <w:bookmarkEnd w:id="5"/>
    <w:p w14:paraId="2435CBF9" w14:textId="77777777" w:rsidR="000571B4" w:rsidRPr="007C0F4A" w:rsidRDefault="000571B4" w:rsidP="007C0F4A">
      <w:pPr>
        <w:pStyle w:val="bodytext"/>
        <w:shd w:val="clear" w:color="auto" w:fill="FFFFFF"/>
        <w:snapToGrid w:val="0"/>
        <w:spacing w:before="0" w:beforeAutospacing="0" w:after="0" w:afterAutospacing="0"/>
        <w:jc w:val="both"/>
        <w:rPr>
          <w:rFonts w:ascii="Times New Roman" w:eastAsia="KaiTi" w:hAnsi="Times New Roman" w:cs="Times New Roman"/>
        </w:rPr>
      </w:pPr>
    </w:p>
    <w:p w14:paraId="4F672F2A" w14:textId="77777777" w:rsidR="007C0F4A" w:rsidRPr="007C0F4A" w:rsidRDefault="007C0F4A" w:rsidP="007C0F4A">
      <w:pPr>
        <w:pStyle w:val="bodytext"/>
        <w:shd w:val="clear" w:color="auto" w:fill="FFFFFF"/>
        <w:snapToGrid w:val="0"/>
        <w:spacing w:before="0" w:beforeAutospacing="0" w:after="0" w:afterAutospacing="0"/>
        <w:jc w:val="both"/>
        <w:rPr>
          <w:rFonts w:ascii="Times New Roman" w:eastAsia="KaiTi" w:hAnsi="Times New Roman" w:cs="Times New Roman"/>
        </w:rPr>
      </w:pPr>
      <w:r w:rsidRPr="007C0F4A">
        <w:rPr>
          <w:rFonts w:ascii="Times New Roman" w:eastAsia="KaiTi" w:hAnsi="Times New Roman" w:cs="Times New Roman"/>
        </w:rPr>
        <w:t>Members are encouraged to review these regulatory updates and assess how they may impact current and future operations in the region. Should you have any questions or require further clarification, please do not hesitate to contact the ICS Secretariat or the ICS (China) Liaison Office.</w:t>
      </w:r>
    </w:p>
    <w:p w14:paraId="12AF094A" w14:textId="77777777" w:rsidR="00573FB9" w:rsidRPr="007C0F4A" w:rsidRDefault="00573FB9"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bookmarkEnd w:id="0"/>
    <w:p w14:paraId="19C20C15" w14:textId="529FD68A" w:rsidR="00573FB9" w:rsidRDefault="00997464"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Pr>
          <w:rFonts w:ascii="Times New Roman" w:eastAsia="KaiTi" w:hAnsi="Times New Roman" w:cs="Times New Roman" w:hint="eastAsia"/>
        </w:rPr>
        <w:t>Best regards,</w:t>
      </w:r>
    </w:p>
    <w:p w14:paraId="7AE45341" w14:textId="77777777" w:rsidR="00997464" w:rsidRDefault="00997464"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p>
    <w:p w14:paraId="4E95D143" w14:textId="785A561A" w:rsidR="00997464" w:rsidRPr="00997464" w:rsidRDefault="00997464"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97464">
        <w:rPr>
          <w:rFonts w:ascii="Times New Roman" w:eastAsia="KaiTi" w:hAnsi="Times New Roman" w:cs="Times New Roman" w:hint="eastAsia"/>
          <w:b/>
          <w:bCs/>
        </w:rPr>
        <w:t>Edward Liu, MH</w:t>
      </w:r>
    </w:p>
    <w:p w14:paraId="4A7942A8" w14:textId="15076898" w:rsidR="00997464" w:rsidRDefault="00997464"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rPr>
      </w:pPr>
      <w:r>
        <w:rPr>
          <w:rFonts w:ascii="Times New Roman" w:eastAsia="KaiTi" w:hAnsi="Times New Roman" w:cs="Times New Roman" w:hint="eastAsia"/>
        </w:rPr>
        <w:t>Principal Representative</w:t>
      </w:r>
    </w:p>
    <w:p w14:paraId="4FE75F81" w14:textId="033FAC1E" w:rsidR="00997464" w:rsidRPr="00997464" w:rsidRDefault="00997464" w:rsidP="00CB3055">
      <w:pPr>
        <w:pStyle w:val="bodytext"/>
        <w:shd w:val="clear" w:color="auto" w:fill="FFFFFF"/>
        <w:snapToGrid w:val="0"/>
        <w:spacing w:before="0" w:beforeAutospacing="0" w:after="0" w:afterAutospacing="0" w:line="240" w:lineRule="auto"/>
        <w:jc w:val="both"/>
        <w:rPr>
          <w:rFonts w:ascii="Times New Roman" w:eastAsia="KaiTi" w:hAnsi="Times New Roman" w:cs="Times New Roman"/>
          <w:b/>
          <w:bCs/>
        </w:rPr>
      </w:pPr>
      <w:r w:rsidRPr="00997464">
        <w:rPr>
          <w:rFonts w:ascii="Times New Roman" w:eastAsia="KaiTi" w:hAnsi="Times New Roman" w:cs="Times New Roman" w:hint="eastAsia"/>
          <w:b/>
          <w:bCs/>
        </w:rPr>
        <w:t>ICS (China) Liaison Office &amp; Shanghai Representative Office</w:t>
      </w:r>
    </w:p>
    <w:sectPr w:rsidR="00997464" w:rsidRPr="00997464" w:rsidSect="00551442">
      <w:pgSz w:w="11900" w:h="16840"/>
      <w:pgMar w:top="1440" w:right="112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B8B8" w14:textId="77777777" w:rsidR="00354D05" w:rsidRDefault="00354D05" w:rsidP="00FB3DE5">
      <w:r>
        <w:separator/>
      </w:r>
    </w:p>
  </w:endnote>
  <w:endnote w:type="continuationSeparator" w:id="0">
    <w:p w14:paraId="5F4B3877" w14:textId="77777777" w:rsidR="00354D05" w:rsidRDefault="00354D05" w:rsidP="00FB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Malgun Gothic Semilight"/>
    <w:panose1 w:val="00000000000000000000"/>
    <w:charset w:val="88"/>
    <w:family w:val="roman"/>
    <w:notTrueType/>
    <w:pitch w:val="default"/>
    <w:sig w:usb0="00000000"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ED80" w14:textId="77777777" w:rsidR="00354D05" w:rsidRDefault="00354D05" w:rsidP="00FB3DE5">
      <w:r>
        <w:separator/>
      </w:r>
    </w:p>
  </w:footnote>
  <w:footnote w:type="continuationSeparator" w:id="0">
    <w:p w14:paraId="1AD2BE9F" w14:textId="77777777" w:rsidR="00354D05" w:rsidRDefault="00354D05" w:rsidP="00FB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4F1"/>
    <w:multiLevelType w:val="hybridMultilevel"/>
    <w:tmpl w:val="096C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D31F0"/>
    <w:multiLevelType w:val="hybridMultilevel"/>
    <w:tmpl w:val="1CF2CA6A"/>
    <w:lvl w:ilvl="0" w:tplc="E396A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7D8"/>
    <w:multiLevelType w:val="hybridMultilevel"/>
    <w:tmpl w:val="45E26586"/>
    <w:lvl w:ilvl="0" w:tplc="92B6D1C6">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94264FA"/>
    <w:multiLevelType w:val="multilevel"/>
    <w:tmpl w:val="2B8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2EC1"/>
    <w:multiLevelType w:val="hybridMultilevel"/>
    <w:tmpl w:val="EE524DCA"/>
    <w:lvl w:ilvl="0" w:tplc="056C7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4F0926"/>
    <w:multiLevelType w:val="hybridMultilevel"/>
    <w:tmpl w:val="64F476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CC524E"/>
    <w:multiLevelType w:val="hybridMultilevel"/>
    <w:tmpl w:val="74AA0D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2F097B"/>
    <w:multiLevelType w:val="hybridMultilevel"/>
    <w:tmpl w:val="EF7CF3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1839770B"/>
    <w:multiLevelType w:val="hybridMultilevel"/>
    <w:tmpl w:val="75A257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B85A54"/>
    <w:multiLevelType w:val="hybridMultilevel"/>
    <w:tmpl w:val="180E5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4A871D4"/>
    <w:multiLevelType w:val="hybridMultilevel"/>
    <w:tmpl w:val="EE62BDBE"/>
    <w:lvl w:ilvl="0" w:tplc="490E3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151CC5"/>
    <w:multiLevelType w:val="hybridMultilevel"/>
    <w:tmpl w:val="556C731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26F66F93"/>
    <w:multiLevelType w:val="hybridMultilevel"/>
    <w:tmpl w:val="3138A1C8"/>
    <w:lvl w:ilvl="0" w:tplc="C98A591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BAA4709"/>
    <w:multiLevelType w:val="hybridMultilevel"/>
    <w:tmpl w:val="CAFA85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C12C35"/>
    <w:multiLevelType w:val="multilevel"/>
    <w:tmpl w:val="440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B65187"/>
    <w:multiLevelType w:val="hybridMultilevel"/>
    <w:tmpl w:val="CE6A3E16"/>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3D12052"/>
    <w:multiLevelType w:val="hybridMultilevel"/>
    <w:tmpl w:val="2E340790"/>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85F6599"/>
    <w:multiLevelType w:val="hybridMultilevel"/>
    <w:tmpl w:val="D0062F4E"/>
    <w:lvl w:ilvl="0" w:tplc="04090001">
      <w:start w:val="1"/>
      <w:numFmt w:val="bullet"/>
      <w:lvlText w:val=""/>
      <w:lvlJc w:val="left"/>
      <w:pPr>
        <w:ind w:left="1256" w:hanging="480"/>
      </w:pPr>
      <w:rPr>
        <w:rFonts w:ascii="Wingdings" w:hAnsi="Wingdings" w:hint="default"/>
      </w:rPr>
    </w:lvl>
    <w:lvl w:ilvl="1" w:tplc="04090003" w:tentative="1">
      <w:start w:val="1"/>
      <w:numFmt w:val="bullet"/>
      <w:lvlText w:val=""/>
      <w:lvlJc w:val="left"/>
      <w:pPr>
        <w:ind w:left="1736" w:hanging="480"/>
      </w:pPr>
      <w:rPr>
        <w:rFonts w:ascii="Wingdings" w:hAnsi="Wingdings" w:hint="default"/>
      </w:rPr>
    </w:lvl>
    <w:lvl w:ilvl="2" w:tplc="04090005" w:tentative="1">
      <w:start w:val="1"/>
      <w:numFmt w:val="bullet"/>
      <w:lvlText w:val=""/>
      <w:lvlJc w:val="left"/>
      <w:pPr>
        <w:ind w:left="2216" w:hanging="480"/>
      </w:pPr>
      <w:rPr>
        <w:rFonts w:ascii="Wingdings" w:hAnsi="Wingdings" w:hint="default"/>
      </w:rPr>
    </w:lvl>
    <w:lvl w:ilvl="3" w:tplc="04090001" w:tentative="1">
      <w:start w:val="1"/>
      <w:numFmt w:val="bullet"/>
      <w:lvlText w:val=""/>
      <w:lvlJc w:val="left"/>
      <w:pPr>
        <w:ind w:left="2696" w:hanging="480"/>
      </w:pPr>
      <w:rPr>
        <w:rFonts w:ascii="Wingdings" w:hAnsi="Wingdings" w:hint="default"/>
      </w:rPr>
    </w:lvl>
    <w:lvl w:ilvl="4" w:tplc="04090003" w:tentative="1">
      <w:start w:val="1"/>
      <w:numFmt w:val="bullet"/>
      <w:lvlText w:val=""/>
      <w:lvlJc w:val="left"/>
      <w:pPr>
        <w:ind w:left="3176" w:hanging="480"/>
      </w:pPr>
      <w:rPr>
        <w:rFonts w:ascii="Wingdings" w:hAnsi="Wingdings" w:hint="default"/>
      </w:rPr>
    </w:lvl>
    <w:lvl w:ilvl="5" w:tplc="04090005" w:tentative="1">
      <w:start w:val="1"/>
      <w:numFmt w:val="bullet"/>
      <w:lvlText w:val=""/>
      <w:lvlJc w:val="left"/>
      <w:pPr>
        <w:ind w:left="3656" w:hanging="480"/>
      </w:pPr>
      <w:rPr>
        <w:rFonts w:ascii="Wingdings" w:hAnsi="Wingdings" w:hint="default"/>
      </w:rPr>
    </w:lvl>
    <w:lvl w:ilvl="6" w:tplc="04090001" w:tentative="1">
      <w:start w:val="1"/>
      <w:numFmt w:val="bullet"/>
      <w:lvlText w:val=""/>
      <w:lvlJc w:val="left"/>
      <w:pPr>
        <w:ind w:left="4136" w:hanging="480"/>
      </w:pPr>
      <w:rPr>
        <w:rFonts w:ascii="Wingdings" w:hAnsi="Wingdings" w:hint="default"/>
      </w:rPr>
    </w:lvl>
    <w:lvl w:ilvl="7" w:tplc="04090003" w:tentative="1">
      <w:start w:val="1"/>
      <w:numFmt w:val="bullet"/>
      <w:lvlText w:val=""/>
      <w:lvlJc w:val="left"/>
      <w:pPr>
        <w:ind w:left="4616" w:hanging="480"/>
      </w:pPr>
      <w:rPr>
        <w:rFonts w:ascii="Wingdings" w:hAnsi="Wingdings" w:hint="default"/>
      </w:rPr>
    </w:lvl>
    <w:lvl w:ilvl="8" w:tplc="04090005" w:tentative="1">
      <w:start w:val="1"/>
      <w:numFmt w:val="bullet"/>
      <w:lvlText w:val=""/>
      <w:lvlJc w:val="left"/>
      <w:pPr>
        <w:ind w:left="5096" w:hanging="480"/>
      </w:pPr>
      <w:rPr>
        <w:rFonts w:ascii="Wingdings" w:hAnsi="Wingdings" w:hint="default"/>
      </w:rPr>
    </w:lvl>
  </w:abstractNum>
  <w:abstractNum w:abstractNumId="18" w15:restartNumberingAfterBreak="0">
    <w:nsid w:val="3D3C6403"/>
    <w:multiLevelType w:val="hybridMultilevel"/>
    <w:tmpl w:val="0B66AA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D84471"/>
    <w:multiLevelType w:val="hybridMultilevel"/>
    <w:tmpl w:val="74DC819E"/>
    <w:lvl w:ilvl="0" w:tplc="367CB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7A39D4"/>
    <w:multiLevelType w:val="hybridMultilevel"/>
    <w:tmpl w:val="8B525FA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45F173E8"/>
    <w:multiLevelType w:val="hybridMultilevel"/>
    <w:tmpl w:val="957068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B4B4DF6"/>
    <w:multiLevelType w:val="multilevel"/>
    <w:tmpl w:val="1616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0569E"/>
    <w:multiLevelType w:val="hybridMultilevel"/>
    <w:tmpl w:val="16CC0EDE"/>
    <w:lvl w:ilvl="0" w:tplc="46BC1D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B7938E1"/>
    <w:multiLevelType w:val="hybridMultilevel"/>
    <w:tmpl w:val="8976F6C4"/>
    <w:lvl w:ilvl="0" w:tplc="D0A02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730B66"/>
    <w:multiLevelType w:val="hybridMultilevel"/>
    <w:tmpl w:val="DF24EE1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6" w15:restartNumberingAfterBreak="0">
    <w:nsid w:val="4FDC6A07"/>
    <w:multiLevelType w:val="hybridMultilevel"/>
    <w:tmpl w:val="A8E8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2B09"/>
    <w:multiLevelType w:val="hybridMultilevel"/>
    <w:tmpl w:val="41581EBA"/>
    <w:lvl w:ilvl="0" w:tplc="753CF83C">
      <w:start w:val="5"/>
      <w:numFmt w:val="bullet"/>
      <w:lvlText w:val="-"/>
      <w:lvlJc w:val="left"/>
      <w:pPr>
        <w:ind w:left="480" w:hanging="480"/>
      </w:pPr>
      <w:rPr>
        <w:rFonts w:ascii="Calibri" w:eastAsiaTheme="minorHAnsi"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55737A2"/>
    <w:multiLevelType w:val="hybridMultilevel"/>
    <w:tmpl w:val="835CE638"/>
    <w:lvl w:ilvl="0" w:tplc="C9508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E62C9A"/>
    <w:multiLevelType w:val="hybridMultilevel"/>
    <w:tmpl w:val="7236161A"/>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C14B8D"/>
    <w:multiLevelType w:val="hybridMultilevel"/>
    <w:tmpl w:val="3564B8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C7C5D93"/>
    <w:multiLevelType w:val="hybridMultilevel"/>
    <w:tmpl w:val="1B18DC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5F65E6"/>
    <w:multiLevelType w:val="multilevel"/>
    <w:tmpl w:val="EF80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8F084B"/>
    <w:multiLevelType w:val="hybridMultilevel"/>
    <w:tmpl w:val="4A506B6A"/>
    <w:lvl w:ilvl="0" w:tplc="101EB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7159DD"/>
    <w:multiLevelType w:val="hybridMultilevel"/>
    <w:tmpl w:val="BCA8092A"/>
    <w:lvl w:ilvl="0" w:tplc="2640D0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600596"/>
    <w:multiLevelType w:val="hybridMultilevel"/>
    <w:tmpl w:val="BD26D26A"/>
    <w:lvl w:ilvl="0" w:tplc="BE8EF39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FF4907"/>
    <w:multiLevelType w:val="hybridMultilevel"/>
    <w:tmpl w:val="7C10F28A"/>
    <w:lvl w:ilvl="0" w:tplc="BF8CE2E8">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254E3C"/>
    <w:multiLevelType w:val="hybridMultilevel"/>
    <w:tmpl w:val="A004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B325D"/>
    <w:multiLevelType w:val="hybridMultilevel"/>
    <w:tmpl w:val="C0B46CA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9" w15:restartNumberingAfterBreak="0">
    <w:nsid w:val="7C7A237D"/>
    <w:multiLevelType w:val="hybridMultilevel"/>
    <w:tmpl w:val="7046871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294749750">
    <w:abstractNumId w:val="1"/>
  </w:num>
  <w:num w:numId="2" w16cid:durableId="331757017">
    <w:abstractNumId w:val="14"/>
  </w:num>
  <w:num w:numId="3" w16cid:durableId="1545749491">
    <w:abstractNumId w:val="31"/>
  </w:num>
  <w:num w:numId="4" w16cid:durableId="1545948024">
    <w:abstractNumId w:val="10"/>
  </w:num>
  <w:num w:numId="5" w16cid:durableId="1067919021">
    <w:abstractNumId w:val="24"/>
  </w:num>
  <w:num w:numId="6" w16cid:durableId="1044646052">
    <w:abstractNumId w:val="25"/>
  </w:num>
  <w:num w:numId="7" w16cid:durableId="616302985">
    <w:abstractNumId w:val="23"/>
  </w:num>
  <w:num w:numId="8" w16cid:durableId="1283927361">
    <w:abstractNumId w:val="12"/>
  </w:num>
  <w:num w:numId="9" w16cid:durableId="1360085471">
    <w:abstractNumId w:val="17"/>
  </w:num>
  <w:num w:numId="10" w16cid:durableId="393163739">
    <w:abstractNumId w:val="4"/>
  </w:num>
  <w:num w:numId="11" w16cid:durableId="1478374812">
    <w:abstractNumId w:val="36"/>
  </w:num>
  <w:num w:numId="12" w16cid:durableId="139422127">
    <w:abstractNumId w:val="28"/>
  </w:num>
  <w:num w:numId="13" w16cid:durableId="683552724">
    <w:abstractNumId w:val="35"/>
  </w:num>
  <w:num w:numId="14" w16cid:durableId="1039670538">
    <w:abstractNumId w:val="18"/>
  </w:num>
  <w:num w:numId="15" w16cid:durableId="766534707">
    <w:abstractNumId w:val="8"/>
  </w:num>
  <w:num w:numId="16" w16cid:durableId="1883706375">
    <w:abstractNumId w:val="19"/>
  </w:num>
  <w:num w:numId="17" w16cid:durableId="652834236">
    <w:abstractNumId w:val="34"/>
  </w:num>
  <w:num w:numId="18" w16cid:durableId="2012218610">
    <w:abstractNumId w:val="30"/>
  </w:num>
  <w:num w:numId="19" w16cid:durableId="1510221576">
    <w:abstractNumId w:val="6"/>
  </w:num>
  <w:num w:numId="20" w16cid:durableId="878779828">
    <w:abstractNumId w:val="13"/>
  </w:num>
  <w:num w:numId="21" w16cid:durableId="1993555957">
    <w:abstractNumId w:val="15"/>
  </w:num>
  <w:num w:numId="22" w16cid:durableId="1773816063">
    <w:abstractNumId w:val="21"/>
  </w:num>
  <w:num w:numId="23" w16cid:durableId="1508326601">
    <w:abstractNumId w:val="9"/>
  </w:num>
  <w:num w:numId="24" w16cid:durableId="347951128">
    <w:abstractNumId w:val="29"/>
  </w:num>
  <w:num w:numId="25" w16cid:durableId="349335293">
    <w:abstractNumId w:val="16"/>
  </w:num>
  <w:num w:numId="26" w16cid:durableId="1797138913">
    <w:abstractNumId w:val="27"/>
  </w:num>
  <w:num w:numId="27" w16cid:durableId="543711074">
    <w:abstractNumId w:val="5"/>
  </w:num>
  <w:num w:numId="28" w16cid:durableId="191263364">
    <w:abstractNumId w:val="26"/>
  </w:num>
  <w:num w:numId="29" w16cid:durableId="1935043905">
    <w:abstractNumId w:val="3"/>
  </w:num>
  <w:num w:numId="30" w16cid:durableId="367533490">
    <w:abstractNumId w:val="2"/>
  </w:num>
  <w:num w:numId="31" w16cid:durableId="1517767139">
    <w:abstractNumId w:val="7"/>
  </w:num>
  <w:num w:numId="32" w16cid:durableId="265385731">
    <w:abstractNumId w:val="39"/>
  </w:num>
  <w:num w:numId="33" w16cid:durableId="367802194">
    <w:abstractNumId w:val="38"/>
  </w:num>
  <w:num w:numId="34" w16cid:durableId="1382438241">
    <w:abstractNumId w:val="20"/>
  </w:num>
  <w:num w:numId="35" w16cid:durableId="1978491838">
    <w:abstractNumId w:val="11"/>
  </w:num>
  <w:num w:numId="36" w16cid:durableId="1837650819">
    <w:abstractNumId w:val="0"/>
  </w:num>
  <w:num w:numId="37" w16cid:durableId="1715814812">
    <w:abstractNumId w:val="32"/>
  </w:num>
  <w:num w:numId="38" w16cid:durableId="1739936744">
    <w:abstractNumId w:val="22"/>
  </w:num>
  <w:num w:numId="39" w16cid:durableId="96410724">
    <w:abstractNumId w:val="37"/>
  </w:num>
  <w:num w:numId="40" w16cid:durableId="14419907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cumentProtection w:edit="readOnly" w:formatting="1" w:enforcement="1"/>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8859A7"/>
    <w:rsid w:val="00006AAE"/>
    <w:rsid w:val="00010A65"/>
    <w:rsid w:val="00013F45"/>
    <w:rsid w:val="00030D68"/>
    <w:rsid w:val="0003195C"/>
    <w:rsid w:val="00034E53"/>
    <w:rsid w:val="0004363C"/>
    <w:rsid w:val="000517EC"/>
    <w:rsid w:val="000571B4"/>
    <w:rsid w:val="00066C5F"/>
    <w:rsid w:val="00080804"/>
    <w:rsid w:val="0009142F"/>
    <w:rsid w:val="000A0DF1"/>
    <w:rsid w:val="000A2E87"/>
    <w:rsid w:val="000A56ED"/>
    <w:rsid w:val="000B3C92"/>
    <w:rsid w:val="000B4539"/>
    <w:rsid w:val="000C557C"/>
    <w:rsid w:val="000E094E"/>
    <w:rsid w:val="000E5D08"/>
    <w:rsid w:val="000F0848"/>
    <w:rsid w:val="000F6076"/>
    <w:rsid w:val="0010609E"/>
    <w:rsid w:val="00112ABD"/>
    <w:rsid w:val="00124BC7"/>
    <w:rsid w:val="001349D6"/>
    <w:rsid w:val="00134BED"/>
    <w:rsid w:val="00135D67"/>
    <w:rsid w:val="001516AC"/>
    <w:rsid w:val="00156326"/>
    <w:rsid w:val="001637C4"/>
    <w:rsid w:val="00164087"/>
    <w:rsid w:val="001843FC"/>
    <w:rsid w:val="0019352C"/>
    <w:rsid w:val="001960CA"/>
    <w:rsid w:val="001A1B7D"/>
    <w:rsid w:val="001A20D7"/>
    <w:rsid w:val="001B7222"/>
    <w:rsid w:val="001C1CB1"/>
    <w:rsid w:val="001F2AE4"/>
    <w:rsid w:val="001F7B9F"/>
    <w:rsid w:val="001F7C8E"/>
    <w:rsid w:val="002108B3"/>
    <w:rsid w:val="0022672F"/>
    <w:rsid w:val="002279A5"/>
    <w:rsid w:val="002300C4"/>
    <w:rsid w:val="00230535"/>
    <w:rsid w:val="002350F5"/>
    <w:rsid w:val="00241D94"/>
    <w:rsid w:val="00244889"/>
    <w:rsid w:val="0025054B"/>
    <w:rsid w:val="00277882"/>
    <w:rsid w:val="002818D2"/>
    <w:rsid w:val="002874C4"/>
    <w:rsid w:val="00294448"/>
    <w:rsid w:val="00296A14"/>
    <w:rsid w:val="002B25D1"/>
    <w:rsid w:val="002B3467"/>
    <w:rsid w:val="002B44C1"/>
    <w:rsid w:val="002D46B0"/>
    <w:rsid w:val="002F72AD"/>
    <w:rsid w:val="00302E65"/>
    <w:rsid w:val="00312CF9"/>
    <w:rsid w:val="003414C2"/>
    <w:rsid w:val="00354D05"/>
    <w:rsid w:val="0036294C"/>
    <w:rsid w:val="003853E4"/>
    <w:rsid w:val="003A341F"/>
    <w:rsid w:val="003A71CC"/>
    <w:rsid w:val="003B41EA"/>
    <w:rsid w:val="003D0C50"/>
    <w:rsid w:val="003D247B"/>
    <w:rsid w:val="003D344D"/>
    <w:rsid w:val="003D688D"/>
    <w:rsid w:val="003E095B"/>
    <w:rsid w:val="003F0DC4"/>
    <w:rsid w:val="003F258C"/>
    <w:rsid w:val="003F62E2"/>
    <w:rsid w:val="004075F7"/>
    <w:rsid w:val="00411652"/>
    <w:rsid w:val="00414919"/>
    <w:rsid w:val="00421A67"/>
    <w:rsid w:val="00426B46"/>
    <w:rsid w:val="004306AA"/>
    <w:rsid w:val="00440B95"/>
    <w:rsid w:val="00440D0D"/>
    <w:rsid w:val="004428C7"/>
    <w:rsid w:val="004452FD"/>
    <w:rsid w:val="00496D39"/>
    <w:rsid w:val="004A0171"/>
    <w:rsid w:val="004A6A80"/>
    <w:rsid w:val="004D2AA9"/>
    <w:rsid w:val="004D2E10"/>
    <w:rsid w:val="004E1FD1"/>
    <w:rsid w:val="004E3365"/>
    <w:rsid w:val="004F6195"/>
    <w:rsid w:val="004F7F07"/>
    <w:rsid w:val="00507553"/>
    <w:rsid w:val="005175E9"/>
    <w:rsid w:val="005279E2"/>
    <w:rsid w:val="005311DE"/>
    <w:rsid w:val="0054079C"/>
    <w:rsid w:val="00540A42"/>
    <w:rsid w:val="00545339"/>
    <w:rsid w:val="00546856"/>
    <w:rsid w:val="00551442"/>
    <w:rsid w:val="00573FB9"/>
    <w:rsid w:val="00587840"/>
    <w:rsid w:val="005911EB"/>
    <w:rsid w:val="00591B18"/>
    <w:rsid w:val="005968FD"/>
    <w:rsid w:val="00596F44"/>
    <w:rsid w:val="005A0331"/>
    <w:rsid w:val="005A076A"/>
    <w:rsid w:val="005A4F09"/>
    <w:rsid w:val="005A6479"/>
    <w:rsid w:val="005C0421"/>
    <w:rsid w:val="005C150F"/>
    <w:rsid w:val="005E63D0"/>
    <w:rsid w:val="00621BA6"/>
    <w:rsid w:val="0063513E"/>
    <w:rsid w:val="006607A3"/>
    <w:rsid w:val="00665449"/>
    <w:rsid w:val="006805F6"/>
    <w:rsid w:val="006832EE"/>
    <w:rsid w:val="0068678C"/>
    <w:rsid w:val="00690DD5"/>
    <w:rsid w:val="00693BFB"/>
    <w:rsid w:val="006958E8"/>
    <w:rsid w:val="006A528F"/>
    <w:rsid w:val="006A55F8"/>
    <w:rsid w:val="006A5CA7"/>
    <w:rsid w:val="006C549D"/>
    <w:rsid w:val="006E5C6A"/>
    <w:rsid w:val="00705A5D"/>
    <w:rsid w:val="00705C31"/>
    <w:rsid w:val="00706A67"/>
    <w:rsid w:val="00745B19"/>
    <w:rsid w:val="00747A34"/>
    <w:rsid w:val="007515BE"/>
    <w:rsid w:val="00763517"/>
    <w:rsid w:val="00782A9A"/>
    <w:rsid w:val="00783C2D"/>
    <w:rsid w:val="00786957"/>
    <w:rsid w:val="00786BF1"/>
    <w:rsid w:val="00794AC0"/>
    <w:rsid w:val="007A6D57"/>
    <w:rsid w:val="007B0FFC"/>
    <w:rsid w:val="007B2782"/>
    <w:rsid w:val="007B6375"/>
    <w:rsid w:val="007C0F4A"/>
    <w:rsid w:val="007C4BF5"/>
    <w:rsid w:val="007F2FA4"/>
    <w:rsid w:val="007F7EC9"/>
    <w:rsid w:val="00805339"/>
    <w:rsid w:val="0083434D"/>
    <w:rsid w:val="008447BD"/>
    <w:rsid w:val="00846DD8"/>
    <w:rsid w:val="008664AA"/>
    <w:rsid w:val="00882212"/>
    <w:rsid w:val="008859A7"/>
    <w:rsid w:val="00893555"/>
    <w:rsid w:val="00893C4B"/>
    <w:rsid w:val="00895904"/>
    <w:rsid w:val="008A28E6"/>
    <w:rsid w:val="008B4BE1"/>
    <w:rsid w:val="008E1085"/>
    <w:rsid w:val="008E1E6C"/>
    <w:rsid w:val="008E3B0D"/>
    <w:rsid w:val="008E7450"/>
    <w:rsid w:val="00901B54"/>
    <w:rsid w:val="00915456"/>
    <w:rsid w:val="00942EAC"/>
    <w:rsid w:val="009461CD"/>
    <w:rsid w:val="009644E6"/>
    <w:rsid w:val="00971065"/>
    <w:rsid w:val="00972C77"/>
    <w:rsid w:val="00981A27"/>
    <w:rsid w:val="009909B8"/>
    <w:rsid w:val="00994037"/>
    <w:rsid w:val="00997464"/>
    <w:rsid w:val="009A22DF"/>
    <w:rsid w:val="009C66CC"/>
    <w:rsid w:val="009D0102"/>
    <w:rsid w:val="009E0469"/>
    <w:rsid w:val="009E3DC6"/>
    <w:rsid w:val="009F4FA0"/>
    <w:rsid w:val="00A01833"/>
    <w:rsid w:val="00A038B2"/>
    <w:rsid w:val="00A0456D"/>
    <w:rsid w:val="00A05158"/>
    <w:rsid w:val="00A0515B"/>
    <w:rsid w:val="00A07F8C"/>
    <w:rsid w:val="00A20BCC"/>
    <w:rsid w:val="00A225DD"/>
    <w:rsid w:val="00A307BE"/>
    <w:rsid w:val="00A3163F"/>
    <w:rsid w:val="00A51912"/>
    <w:rsid w:val="00A66425"/>
    <w:rsid w:val="00A73105"/>
    <w:rsid w:val="00A754ED"/>
    <w:rsid w:val="00A926D1"/>
    <w:rsid w:val="00A95FA4"/>
    <w:rsid w:val="00A96907"/>
    <w:rsid w:val="00A97EF2"/>
    <w:rsid w:val="00AA7A61"/>
    <w:rsid w:val="00AB6630"/>
    <w:rsid w:val="00AC5A40"/>
    <w:rsid w:val="00B00223"/>
    <w:rsid w:val="00B10A8D"/>
    <w:rsid w:val="00B1471F"/>
    <w:rsid w:val="00B267C3"/>
    <w:rsid w:val="00B3076C"/>
    <w:rsid w:val="00B3502D"/>
    <w:rsid w:val="00B40792"/>
    <w:rsid w:val="00B40D20"/>
    <w:rsid w:val="00B52079"/>
    <w:rsid w:val="00B71935"/>
    <w:rsid w:val="00B8052B"/>
    <w:rsid w:val="00B8174A"/>
    <w:rsid w:val="00B86628"/>
    <w:rsid w:val="00BB06EC"/>
    <w:rsid w:val="00BB1F68"/>
    <w:rsid w:val="00BB2B73"/>
    <w:rsid w:val="00BC4416"/>
    <w:rsid w:val="00BC546A"/>
    <w:rsid w:val="00BD4C01"/>
    <w:rsid w:val="00BD7277"/>
    <w:rsid w:val="00BD7DD7"/>
    <w:rsid w:val="00BE3694"/>
    <w:rsid w:val="00BE6617"/>
    <w:rsid w:val="00BE6BA7"/>
    <w:rsid w:val="00BF23AF"/>
    <w:rsid w:val="00BF7C66"/>
    <w:rsid w:val="00C039C0"/>
    <w:rsid w:val="00C05058"/>
    <w:rsid w:val="00C0769F"/>
    <w:rsid w:val="00C33FD2"/>
    <w:rsid w:val="00C35760"/>
    <w:rsid w:val="00C35CF3"/>
    <w:rsid w:val="00C362DE"/>
    <w:rsid w:val="00C46D30"/>
    <w:rsid w:val="00C6123B"/>
    <w:rsid w:val="00C644B3"/>
    <w:rsid w:val="00C6461E"/>
    <w:rsid w:val="00C65D7B"/>
    <w:rsid w:val="00C73F94"/>
    <w:rsid w:val="00C745E2"/>
    <w:rsid w:val="00C80F69"/>
    <w:rsid w:val="00C828A5"/>
    <w:rsid w:val="00C838D6"/>
    <w:rsid w:val="00C94D88"/>
    <w:rsid w:val="00C9556E"/>
    <w:rsid w:val="00CA0AD7"/>
    <w:rsid w:val="00CB3055"/>
    <w:rsid w:val="00CB3CA3"/>
    <w:rsid w:val="00CB4D16"/>
    <w:rsid w:val="00CD0311"/>
    <w:rsid w:val="00CF3E4E"/>
    <w:rsid w:val="00D037E4"/>
    <w:rsid w:val="00D07C31"/>
    <w:rsid w:val="00D16A09"/>
    <w:rsid w:val="00D563EE"/>
    <w:rsid w:val="00D7574A"/>
    <w:rsid w:val="00D771AF"/>
    <w:rsid w:val="00DA449F"/>
    <w:rsid w:val="00DA718E"/>
    <w:rsid w:val="00DC6F7B"/>
    <w:rsid w:val="00DD7040"/>
    <w:rsid w:val="00DD7EC5"/>
    <w:rsid w:val="00DF0047"/>
    <w:rsid w:val="00DF23A7"/>
    <w:rsid w:val="00DF4CE1"/>
    <w:rsid w:val="00E07FC8"/>
    <w:rsid w:val="00E23E85"/>
    <w:rsid w:val="00E5307A"/>
    <w:rsid w:val="00E5710F"/>
    <w:rsid w:val="00E863C1"/>
    <w:rsid w:val="00E931BC"/>
    <w:rsid w:val="00EB37E6"/>
    <w:rsid w:val="00EB76F5"/>
    <w:rsid w:val="00EC573E"/>
    <w:rsid w:val="00ED405D"/>
    <w:rsid w:val="00ED4C36"/>
    <w:rsid w:val="00ED5D52"/>
    <w:rsid w:val="00ED65FA"/>
    <w:rsid w:val="00EE49C1"/>
    <w:rsid w:val="00EF68FE"/>
    <w:rsid w:val="00F1607E"/>
    <w:rsid w:val="00F32264"/>
    <w:rsid w:val="00F36245"/>
    <w:rsid w:val="00F54F0F"/>
    <w:rsid w:val="00F63008"/>
    <w:rsid w:val="00F645EF"/>
    <w:rsid w:val="00F81FAE"/>
    <w:rsid w:val="00F93AB3"/>
    <w:rsid w:val="00FA10BA"/>
    <w:rsid w:val="00FA45B8"/>
    <w:rsid w:val="00FA767D"/>
    <w:rsid w:val="00FB3DE5"/>
    <w:rsid w:val="00FB4043"/>
    <w:rsid w:val="00FB6FDF"/>
    <w:rsid w:val="00FB7736"/>
    <w:rsid w:val="00FC1441"/>
    <w:rsid w:val="00FC4FCF"/>
    <w:rsid w:val="00FC7FC6"/>
    <w:rsid w:val="00FD15C2"/>
    <w:rsid w:val="00FD7E3D"/>
    <w:rsid w:val="00FE4885"/>
    <w:rsid w:val="00FE5183"/>
    <w:rsid w:val="00FE6F5A"/>
    <w:rsid w:val="00FF42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35D78"/>
  <w15:chartTrackingRefBased/>
  <w15:docId w15:val="{06971E8A-7708-314F-AD0C-49DCF66A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D010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Heading3">
    <w:name w:val="heading 3"/>
    <w:basedOn w:val="Normal"/>
    <w:link w:val="Heading3Char"/>
    <w:uiPriority w:val="9"/>
    <w:qFormat/>
    <w:rsid w:val="009E0469"/>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CB30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E5"/>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FB3DE5"/>
    <w:rPr>
      <w:sz w:val="20"/>
      <w:szCs w:val="20"/>
    </w:rPr>
  </w:style>
  <w:style w:type="paragraph" w:styleId="Footer">
    <w:name w:val="footer"/>
    <w:basedOn w:val="Normal"/>
    <w:link w:val="FooterChar"/>
    <w:uiPriority w:val="99"/>
    <w:unhideWhenUsed/>
    <w:rsid w:val="00FB3DE5"/>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FB3DE5"/>
    <w:rPr>
      <w:sz w:val="20"/>
      <w:szCs w:val="20"/>
    </w:rPr>
  </w:style>
  <w:style w:type="character" w:styleId="Hyperlink">
    <w:name w:val="Hyperlink"/>
    <w:basedOn w:val="DefaultParagraphFont"/>
    <w:uiPriority w:val="99"/>
    <w:unhideWhenUsed/>
    <w:rsid w:val="00FB3DE5"/>
    <w:rPr>
      <w:color w:val="0563C1" w:themeColor="hyperlink"/>
      <w:u w:val="single"/>
    </w:rPr>
  </w:style>
  <w:style w:type="paragraph" w:styleId="ListParagraph">
    <w:name w:val="List Paragraph"/>
    <w:basedOn w:val="Normal"/>
    <w:uiPriority w:val="98"/>
    <w:qFormat/>
    <w:rsid w:val="00E931BC"/>
    <w:pPr>
      <w:ind w:leftChars="200" w:left="480"/>
    </w:pPr>
  </w:style>
  <w:style w:type="character" w:styleId="Strong">
    <w:name w:val="Strong"/>
    <w:basedOn w:val="DefaultParagraphFont"/>
    <w:uiPriority w:val="22"/>
    <w:qFormat/>
    <w:rsid w:val="00747A34"/>
    <w:rPr>
      <w:b/>
      <w:bCs/>
    </w:rPr>
  </w:style>
  <w:style w:type="paragraph" w:styleId="NormalWeb">
    <w:name w:val="Normal (Web)"/>
    <w:basedOn w:val="Normal"/>
    <w:uiPriority w:val="99"/>
    <w:unhideWhenUsed/>
    <w:rsid w:val="00747A34"/>
    <w:pPr>
      <w:widowControl/>
      <w:spacing w:before="100" w:beforeAutospacing="1" w:after="100" w:afterAutospacing="1"/>
    </w:pPr>
    <w:rPr>
      <w:rFonts w:ascii="Times New Roman" w:eastAsia="Times New Roman" w:hAnsi="Times New Roman" w:cs="Times New Roman"/>
      <w:kern w:val="0"/>
    </w:rPr>
  </w:style>
  <w:style w:type="character" w:customStyle="1" w:styleId="mark81w7guiav">
    <w:name w:val="mark81w7guiav"/>
    <w:basedOn w:val="DefaultParagraphFont"/>
    <w:rsid w:val="001349D6"/>
  </w:style>
  <w:style w:type="paragraph" w:styleId="Date">
    <w:name w:val="Date"/>
    <w:basedOn w:val="Normal"/>
    <w:next w:val="Normal"/>
    <w:link w:val="DateChar"/>
    <w:uiPriority w:val="99"/>
    <w:semiHidden/>
    <w:unhideWhenUsed/>
    <w:rsid w:val="00E23E85"/>
    <w:pPr>
      <w:jc w:val="right"/>
    </w:pPr>
  </w:style>
  <w:style w:type="character" w:customStyle="1" w:styleId="DateChar">
    <w:name w:val="Date Char"/>
    <w:basedOn w:val="DefaultParagraphFont"/>
    <w:link w:val="Date"/>
    <w:uiPriority w:val="99"/>
    <w:semiHidden/>
    <w:rsid w:val="00E23E85"/>
  </w:style>
  <w:style w:type="character" w:customStyle="1" w:styleId="Heading3Char">
    <w:name w:val="Heading 3 Char"/>
    <w:basedOn w:val="DefaultParagraphFont"/>
    <w:link w:val="Heading3"/>
    <w:uiPriority w:val="9"/>
    <w:rsid w:val="009E0469"/>
    <w:rPr>
      <w:rFonts w:ascii="Times New Roman" w:eastAsia="Times New Roman" w:hAnsi="Times New Roman" w:cs="Times New Roman"/>
      <w:b/>
      <w:bCs/>
      <w:kern w:val="0"/>
      <w:sz w:val="27"/>
      <w:szCs w:val="27"/>
    </w:rPr>
  </w:style>
  <w:style w:type="character" w:styleId="FollowedHyperlink">
    <w:name w:val="FollowedHyperlink"/>
    <w:basedOn w:val="DefaultParagraphFont"/>
    <w:uiPriority w:val="99"/>
    <w:semiHidden/>
    <w:unhideWhenUsed/>
    <w:rsid w:val="00C05058"/>
    <w:rPr>
      <w:color w:val="954F72" w:themeColor="followedHyperlink"/>
      <w:u w:val="single"/>
    </w:rPr>
  </w:style>
  <w:style w:type="paragraph" w:styleId="FootnoteText">
    <w:name w:val="footnote text"/>
    <w:basedOn w:val="Normal"/>
    <w:link w:val="FootnoteTextChar"/>
    <w:uiPriority w:val="99"/>
    <w:semiHidden/>
    <w:unhideWhenUsed/>
    <w:rsid w:val="00C05058"/>
    <w:pPr>
      <w:snapToGrid w:val="0"/>
    </w:pPr>
    <w:rPr>
      <w:sz w:val="20"/>
      <w:szCs w:val="20"/>
    </w:rPr>
  </w:style>
  <w:style w:type="character" w:customStyle="1" w:styleId="FootnoteTextChar">
    <w:name w:val="Footnote Text Char"/>
    <w:basedOn w:val="DefaultParagraphFont"/>
    <w:link w:val="FootnoteText"/>
    <w:uiPriority w:val="99"/>
    <w:semiHidden/>
    <w:rsid w:val="00C05058"/>
    <w:rPr>
      <w:sz w:val="20"/>
      <w:szCs w:val="20"/>
    </w:rPr>
  </w:style>
  <w:style w:type="character" w:styleId="FootnoteReference">
    <w:name w:val="footnote reference"/>
    <w:basedOn w:val="DefaultParagraphFont"/>
    <w:uiPriority w:val="99"/>
    <w:semiHidden/>
    <w:unhideWhenUsed/>
    <w:rsid w:val="00C05058"/>
    <w:rPr>
      <w:vertAlign w:val="superscript"/>
    </w:rPr>
  </w:style>
  <w:style w:type="paragraph" w:styleId="NoSpacing">
    <w:name w:val="No Spacing"/>
    <w:uiPriority w:val="1"/>
    <w:qFormat/>
    <w:rsid w:val="00F93AB3"/>
    <w:rPr>
      <w:rFonts w:ascii="Arial" w:hAnsi="Arial" w:cs="Arial"/>
      <w:kern w:val="0"/>
      <w:lang w:val="en-GB" w:eastAsia="en-US"/>
    </w:rPr>
  </w:style>
  <w:style w:type="character" w:customStyle="1" w:styleId="Heading1Char">
    <w:name w:val="Heading 1 Char"/>
    <w:basedOn w:val="DefaultParagraphFont"/>
    <w:link w:val="Heading1"/>
    <w:uiPriority w:val="9"/>
    <w:rsid w:val="009D0102"/>
    <w:rPr>
      <w:rFonts w:asciiTheme="majorHAnsi" w:eastAsiaTheme="majorEastAsia" w:hAnsiTheme="majorHAnsi" w:cstheme="majorBidi"/>
      <w:b/>
      <w:bCs/>
      <w:kern w:val="52"/>
      <w:sz w:val="52"/>
      <w:szCs w:val="52"/>
    </w:rPr>
  </w:style>
  <w:style w:type="paragraph" w:customStyle="1" w:styleId="paragraph">
    <w:name w:val="paragraph"/>
    <w:basedOn w:val="Normal"/>
    <w:rsid w:val="00596F44"/>
    <w:pPr>
      <w:widowControl/>
      <w:spacing w:before="100" w:beforeAutospacing="1" w:after="100" w:afterAutospacing="1"/>
    </w:pPr>
    <w:rPr>
      <w:rFonts w:ascii="Times New Roman" w:eastAsia="Times New Roman" w:hAnsi="Times New Roman" w:cs="Times New Roman"/>
      <w:kern w:val="0"/>
      <w:lang w:val="en-GB" w:eastAsia="en-GB"/>
    </w:rPr>
  </w:style>
  <w:style w:type="character" w:customStyle="1" w:styleId="normaltextrun">
    <w:name w:val="normaltextrun"/>
    <w:basedOn w:val="DefaultParagraphFont"/>
    <w:rsid w:val="00596F44"/>
  </w:style>
  <w:style w:type="character" w:customStyle="1" w:styleId="eop">
    <w:name w:val="eop"/>
    <w:basedOn w:val="DefaultParagraphFont"/>
    <w:rsid w:val="00F54F0F"/>
  </w:style>
  <w:style w:type="character" w:styleId="Emphasis">
    <w:name w:val="Emphasis"/>
    <w:basedOn w:val="DefaultParagraphFont"/>
    <w:uiPriority w:val="20"/>
    <w:qFormat/>
    <w:rsid w:val="00690DD5"/>
    <w:rPr>
      <w:i/>
      <w:iCs/>
    </w:rPr>
  </w:style>
  <w:style w:type="character" w:styleId="UnresolvedMention">
    <w:name w:val="Unresolved Mention"/>
    <w:basedOn w:val="DefaultParagraphFont"/>
    <w:uiPriority w:val="99"/>
    <w:semiHidden/>
    <w:unhideWhenUsed/>
    <w:rsid w:val="00893555"/>
    <w:rPr>
      <w:color w:val="605E5C"/>
      <w:shd w:val="clear" w:color="auto" w:fill="E1DFDD"/>
    </w:rPr>
  </w:style>
  <w:style w:type="paragraph" w:styleId="BalloonText">
    <w:name w:val="Balloon Text"/>
    <w:basedOn w:val="Normal"/>
    <w:link w:val="BalloonTextChar"/>
    <w:uiPriority w:val="99"/>
    <w:semiHidden/>
    <w:unhideWhenUsed/>
    <w:rsid w:val="006A5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28F"/>
    <w:rPr>
      <w:rFonts w:ascii="Segoe UI" w:hAnsi="Segoe UI" w:cs="Segoe UI"/>
      <w:sz w:val="18"/>
      <w:szCs w:val="18"/>
    </w:rPr>
  </w:style>
  <w:style w:type="paragraph" w:customStyle="1" w:styleId="bodytext">
    <w:name w:val="bodytext"/>
    <w:basedOn w:val="Normal"/>
    <w:qFormat/>
    <w:rsid w:val="00ED4C36"/>
    <w:pPr>
      <w:widowControl/>
      <w:spacing w:before="100" w:beforeAutospacing="1" w:after="100" w:afterAutospacing="1" w:line="259" w:lineRule="auto"/>
    </w:pPr>
    <w:rPr>
      <w:rFonts w:ascii="SimSun" w:eastAsia="SimSun" w:hAnsi="SimSun" w:cs="SimSun"/>
      <w:kern w:val="0"/>
      <w:lang w:eastAsia="zh-CN"/>
    </w:rPr>
  </w:style>
  <w:style w:type="character" w:customStyle="1" w:styleId="Heading4Char">
    <w:name w:val="Heading 4 Char"/>
    <w:basedOn w:val="DefaultParagraphFont"/>
    <w:link w:val="Heading4"/>
    <w:uiPriority w:val="9"/>
    <w:semiHidden/>
    <w:rsid w:val="00CB305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808">
      <w:bodyDiv w:val="1"/>
      <w:marLeft w:val="0"/>
      <w:marRight w:val="0"/>
      <w:marTop w:val="0"/>
      <w:marBottom w:val="0"/>
      <w:divBdr>
        <w:top w:val="none" w:sz="0" w:space="0" w:color="auto"/>
        <w:left w:val="none" w:sz="0" w:space="0" w:color="auto"/>
        <w:bottom w:val="none" w:sz="0" w:space="0" w:color="auto"/>
        <w:right w:val="none" w:sz="0" w:space="0" w:color="auto"/>
      </w:divBdr>
      <w:divsChild>
        <w:div w:id="2069449405">
          <w:marLeft w:val="0"/>
          <w:marRight w:val="0"/>
          <w:marTop w:val="0"/>
          <w:marBottom w:val="0"/>
          <w:divBdr>
            <w:top w:val="none" w:sz="0" w:space="0" w:color="auto"/>
            <w:left w:val="none" w:sz="0" w:space="0" w:color="auto"/>
            <w:bottom w:val="none" w:sz="0" w:space="0" w:color="auto"/>
            <w:right w:val="none" w:sz="0" w:space="0" w:color="auto"/>
          </w:divBdr>
        </w:div>
        <w:div w:id="1686712009">
          <w:marLeft w:val="0"/>
          <w:marRight w:val="0"/>
          <w:marTop w:val="0"/>
          <w:marBottom w:val="0"/>
          <w:divBdr>
            <w:top w:val="none" w:sz="0" w:space="0" w:color="auto"/>
            <w:left w:val="none" w:sz="0" w:space="0" w:color="auto"/>
            <w:bottom w:val="none" w:sz="0" w:space="0" w:color="auto"/>
            <w:right w:val="none" w:sz="0" w:space="0" w:color="auto"/>
          </w:divBdr>
        </w:div>
        <w:div w:id="1921325918">
          <w:marLeft w:val="0"/>
          <w:marRight w:val="0"/>
          <w:marTop w:val="0"/>
          <w:marBottom w:val="0"/>
          <w:divBdr>
            <w:top w:val="none" w:sz="0" w:space="0" w:color="auto"/>
            <w:left w:val="none" w:sz="0" w:space="0" w:color="auto"/>
            <w:bottom w:val="none" w:sz="0" w:space="0" w:color="auto"/>
            <w:right w:val="none" w:sz="0" w:space="0" w:color="auto"/>
          </w:divBdr>
        </w:div>
        <w:div w:id="1902447726">
          <w:marLeft w:val="0"/>
          <w:marRight w:val="0"/>
          <w:marTop w:val="0"/>
          <w:marBottom w:val="0"/>
          <w:divBdr>
            <w:top w:val="none" w:sz="0" w:space="0" w:color="auto"/>
            <w:left w:val="none" w:sz="0" w:space="0" w:color="auto"/>
            <w:bottom w:val="none" w:sz="0" w:space="0" w:color="auto"/>
            <w:right w:val="none" w:sz="0" w:space="0" w:color="auto"/>
          </w:divBdr>
        </w:div>
        <w:div w:id="1723477302">
          <w:marLeft w:val="0"/>
          <w:marRight w:val="0"/>
          <w:marTop w:val="0"/>
          <w:marBottom w:val="0"/>
          <w:divBdr>
            <w:top w:val="none" w:sz="0" w:space="0" w:color="auto"/>
            <w:left w:val="none" w:sz="0" w:space="0" w:color="auto"/>
            <w:bottom w:val="none" w:sz="0" w:space="0" w:color="auto"/>
            <w:right w:val="none" w:sz="0" w:space="0" w:color="auto"/>
          </w:divBdr>
        </w:div>
      </w:divsChild>
    </w:div>
    <w:div w:id="365567271">
      <w:bodyDiv w:val="1"/>
      <w:marLeft w:val="0"/>
      <w:marRight w:val="0"/>
      <w:marTop w:val="0"/>
      <w:marBottom w:val="0"/>
      <w:divBdr>
        <w:top w:val="none" w:sz="0" w:space="0" w:color="auto"/>
        <w:left w:val="none" w:sz="0" w:space="0" w:color="auto"/>
        <w:bottom w:val="none" w:sz="0" w:space="0" w:color="auto"/>
        <w:right w:val="none" w:sz="0" w:space="0" w:color="auto"/>
      </w:divBdr>
    </w:div>
    <w:div w:id="448478867">
      <w:bodyDiv w:val="1"/>
      <w:marLeft w:val="0"/>
      <w:marRight w:val="0"/>
      <w:marTop w:val="0"/>
      <w:marBottom w:val="0"/>
      <w:divBdr>
        <w:top w:val="none" w:sz="0" w:space="0" w:color="auto"/>
        <w:left w:val="none" w:sz="0" w:space="0" w:color="auto"/>
        <w:bottom w:val="none" w:sz="0" w:space="0" w:color="auto"/>
        <w:right w:val="none" w:sz="0" w:space="0" w:color="auto"/>
      </w:divBdr>
    </w:div>
    <w:div w:id="471100851">
      <w:bodyDiv w:val="1"/>
      <w:marLeft w:val="0"/>
      <w:marRight w:val="0"/>
      <w:marTop w:val="0"/>
      <w:marBottom w:val="0"/>
      <w:divBdr>
        <w:top w:val="none" w:sz="0" w:space="0" w:color="auto"/>
        <w:left w:val="none" w:sz="0" w:space="0" w:color="auto"/>
        <w:bottom w:val="none" w:sz="0" w:space="0" w:color="auto"/>
        <w:right w:val="none" w:sz="0" w:space="0" w:color="auto"/>
      </w:divBdr>
    </w:div>
    <w:div w:id="731198206">
      <w:bodyDiv w:val="1"/>
      <w:marLeft w:val="0"/>
      <w:marRight w:val="0"/>
      <w:marTop w:val="0"/>
      <w:marBottom w:val="0"/>
      <w:divBdr>
        <w:top w:val="none" w:sz="0" w:space="0" w:color="auto"/>
        <w:left w:val="none" w:sz="0" w:space="0" w:color="auto"/>
        <w:bottom w:val="none" w:sz="0" w:space="0" w:color="auto"/>
        <w:right w:val="none" w:sz="0" w:space="0" w:color="auto"/>
      </w:divBdr>
    </w:div>
    <w:div w:id="737628630">
      <w:bodyDiv w:val="1"/>
      <w:marLeft w:val="0"/>
      <w:marRight w:val="0"/>
      <w:marTop w:val="0"/>
      <w:marBottom w:val="0"/>
      <w:divBdr>
        <w:top w:val="none" w:sz="0" w:space="0" w:color="auto"/>
        <w:left w:val="none" w:sz="0" w:space="0" w:color="auto"/>
        <w:bottom w:val="none" w:sz="0" w:space="0" w:color="auto"/>
        <w:right w:val="none" w:sz="0" w:space="0" w:color="auto"/>
      </w:divBdr>
    </w:div>
    <w:div w:id="840699726">
      <w:bodyDiv w:val="1"/>
      <w:marLeft w:val="0"/>
      <w:marRight w:val="0"/>
      <w:marTop w:val="0"/>
      <w:marBottom w:val="0"/>
      <w:divBdr>
        <w:top w:val="none" w:sz="0" w:space="0" w:color="auto"/>
        <w:left w:val="none" w:sz="0" w:space="0" w:color="auto"/>
        <w:bottom w:val="none" w:sz="0" w:space="0" w:color="auto"/>
        <w:right w:val="none" w:sz="0" w:space="0" w:color="auto"/>
      </w:divBdr>
    </w:div>
    <w:div w:id="848759874">
      <w:bodyDiv w:val="1"/>
      <w:marLeft w:val="0"/>
      <w:marRight w:val="0"/>
      <w:marTop w:val="0"/>
      <w:marBottom w:val="0"/>
      <w:divBdr>
        <w:top w:val="none" w:sz="0" w:space="0" w:color="auto"/>
        <w:left w:val="none" w:sz="0" w:space="0" w:color="auto"/>
        <w:bottom w:val="none" w:sz="0" w:space="0" w:color="auto"/>
        <w:right w:val="none" w:sz="0" w:space="0" w:color="auto"/>
      </w:divBdr>
    </w:div>
    <w:div w:id="1237398690">
      <w:bodyDiv w:val="1"/>
      <w:marLeft w:val="0"/>
      <w:marRight w:val="0"/>
      <w:marTop w:val="0"/>
      <w:marBottom w:val="0"/>
      <w:divBdr>
        <w:top w:val="none" w:sz="0" w:space="0" w:color="auto"/>
        <w:left w:val="none" w:sz="0" w:space="0" w:color="auto"/>
        <w:bottom w:val="none" w:sz="0" w:space="0" w:color="auto"/>
        <w:right w:val="none" w:sz="0" w:space="0" w:color="auto"/>
      </w:divBdr>
    </w:div>
    <w:div w:id="1268269617">
      <w:bodyDiv w:val="1"/>
      <w:marLeft w:val="0"/>
      <w:marRight w:val="0"/>
      <w:marTop w:val="0"/>
      <w:marBottom w:val="0"/>
      <w:divBdr>
        <w:top w:val="none" w:sz="0" w:space="0" w:color="auto"/>
        <w:left w:val="none" w:sz="0" w:space="0" w:color="auto"/>
        <w:bottom w:val="none" w:sz="0" w:space="0" w:color="auto"/>
        <w:right w:val="none" w:sz="0" w:space="0" w:color="auto"/>
      </w:divBdr>
    </w:div>
    <w:div w:id="1367291729">
      <w:bodyDiv w:val="1"/>
      <w:marLeft w:val="0"/>
      <w:marRight w:val="0"/>
      <w:marTop w:val="0"/>
      <w:marBottom w:val="0"/>
      <w:divBdr>
        <w:top w:val="none" w:sz="0" w:space="0" w:color="auto"/>
        <w:left w:val="none" w:sz="0" w:space="0" w:color="auto"/>
        <w:bottom w:val="none" w:sz="0" w:space="0" w:color="auto"/>
        <w:right w:val="none" w:sz="0" w:space="0" w:color="auto"/>
      </w:divBdr>
    </w:div>
    <w:div w:id="1488352790">
      <w:bodyDiv w:val="1"/>
      <w:marLeft w:val="0"/>
      <w:marRight w:val="0"/>
      <w:marTop w:val="0"/>
      <w:marBottom w:val="0"/>
      <w:divBdr>
        <w:top w:val="none" w:sz="0" w:space="0" w:color="auto"/>
        <w:left w:val="none" w:sz="0" w:space="0" w:color="auto"/>
        <w:bottom w:val="none" w:sz="0" w:space="0" w:color="auto"/>
        <w:right w:val="none" w:sz="0" w:space="0" w:color="auto"/>
      </w:divBdr>
    </w:div>
    <w:div w:id="1544292958">
      <w:bodyDiv w:val="1"/>
      <w:marLeft w:val="0"/>
      <w:marRight w:val="0"/>
      <w:marTop w:val="0"/>
      <w:marBottom w:val="0"/>
      <w:divBdr>
        <w:top w:val="none" w:sz="0" w:space="0" w:color="auto"/>
        <w:left w:val="none" w:sz="0" w:space="0" w:color="auto"/>
        <w:bottom w:val="none" w:sz="0" w:space="0" w:color="auto"/>
        <w:right w:val="none" w:sz="0" w:space="0" w:color="auto"/>
      </w:divBdr>
    </w:div>
    <w:div w:id="1661078775">
      <w:bodyDiv w:val="1"/>
      <w:marLeft w:val="0"/>
      <w:marRight w:val="0"/>
      <w:marTop w:val="0"/>
      <w:marBottom w:val="0"/>
      <w:divBdr>
        <w:top w:val="none" w:sz="0" w:space="0" w:color="auto"/>
        <w:left w:val="none" w:sz="0" w:space="0" w:color="auto"/>
        <w:bottom w:val="none" w:sz="0" w:space="0" w:color="auto"/>
        <w:right w:val="none" w:sz="0" w:space="0" w:color="auto"/>
      </w:divBdr>
    </w:div>
    <w:div w:id="1697851755">
      <w:bodyDiv w:val="1"/>
      <w:marLeft w:val="0"/>
      <w:marRight w:val="0"/>
      <w:marTop w:val="0"/>
      <w:marBottom w:val="0"/>
      <w:divBdr>
        <w:top w:val="none" w:sz="0" w:space="0" w:color="auto"/>
        <w:left w:val="none" w:sz="0" w:space="0" w:color="auto"/>
        <w:bottom w:val="none" w:sz="0" w:space="0" w:color="auto"/>
        <w:right w:val="none" w:sz="0" w:space="0" w:color="auto"/>
      </w:divBdr>
    </w:div>
    <w:div w:id="1782803042">
      <w:bodyDiv w:val="1"/>
      <w:marLeft w:val="0"/>
      <w:marRight w:val="0"/>
      <w:marTop w:val="0"/>
      <w:marBottom w:val="0"/>
      <w:divBdr>
        <w:top w:val="none" w:sz="0" w:space="0" w:color="auto"/>
        <w:left w:val="none" w:sz="0" w:space="0" w:color="auto"/>
        <w:bottom w:val="none" w:sz="0" w:space="0" w:color="auto"/>
        <w:right w:val="none" w:sz="0" w:space="0" w:color="auto"/>
      </w:divBdr>
    </w:div>
    <w:div w:id="1893073198">
      <w:bodyDiv w:val="1"/>
      <w:marLeft w:val="0"/>
      <w:marRight w:val="0"/>
      <w:marTop w:val="0"/>
      <w:marBottom w:val="0"/>
      <w:divBdr>
        <w:top w:val="none" w:sz="0" w:space="0" w:color="auto"/>
        <w:left w:val="none" w:sz="0" w:space="0" w:color="auto"/>
        <w:bottom w:val="none" w:sz="0" w:space="0" w:color="auto"/>
        <w:right w:val="none" w:sz="0" w:space="0" w:color="auto"/>
      </w:divBdr>
    </w:div>
    <w:div w:id="1965694276">
      <w:bodyDiv w:val="1"/>
      <w:marLeft w:val="0"/>
      <w:marRight w:val="0"/>
      <w:marTop w:val="0"/>
      <w:marBottom w:val="0"/>
      <w:divBdr>
        <w:top w:val="none" w:sz="0" w:space="0" w:color="auto"/>
        <w:left w:val="none" w:sz="0" w:space="0" w:color="auto"/>
        <w:bottom w:val="none" w:sz="0" w:space="0" w:color="auto"/>
        <w:right w:val="none" w:sz="0" w:space="0" w:color="auto"/>
      </w:divBdr>
    </w:div>
    <w:div w:id="20216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19E9B-0E71-417A-B232-A6774D2182C6}">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F13F9E7D-63DF-445E-958E-6831A0FC2605}">
  <ds:schemaRefs>
    <ds:schemaRef ds:uri="http://schemas.microsoft.com/sharepoint/v3/contenttype/forms"/>
  </ds:schemaRefs>
</ds:datastoreItem>
</file>

<file path=customXml/itemProps3.xml><?xml version="1.0" encoding="utf-8"?>
<ds:datastoreItem xmlns:ds="http://schemas.openxmlformats.org/officeDocument/2006/customXml" ds:itemID="{82E3F9A2-6930-4709-9B73-72BCE316F484}">
  <ds:schemaRefs>
    <ds:schemaRef ds:uri="http://schemas.openxmlformats.org/officeDocument/2006/bibliography"/>
  </ds:schemaRefs>
</ds:datastoreItem>
</file>

<file path=customXml/itemProps4.xml><?xml version="1.0" encoding="utf-8"?>
<ds:datastoreItem xmlns:ds="http://schemas.openxmlformats.org/officeDocument/2006/customXml" ds:itemID="{4C6505D8-8C0E-469F-B703-76D9CE262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6052</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Chu</dc:creator>
  <cp:keywords/>
  <dc:description/>
  <cp:lastModifiedBy>Emmy Ramirez</cp:lastModifiedBy>
  <cp:revision>4</cp:revision>
  <cp:lastPrinted>2020-01-02T09:42:00Z</cp:lastPrinted>
  <dcterms:created xsi:type="dcterms:W3CDTF">2025-09-30T09:43:00Z</dcterms:created>
  <dcterms:modified xsi:type="dcterms:W3CDTF">2025-09-30T13:43:00Z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GrammarlyDocumentId">
    <vt:lpwstr>6e2b08e3-533f-4aff-ac85-a47b37f7c0db</vt:lpwstr>
  </property>
  <property fmtid="{D5CDD505-2E9C-101B-9397-08002B2CF9AE}" pid="4" name="MediaServiceImageTags">
    <vt:lpwstr/>
  </property>
</Properties>
</file>