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E176" w14:textId="6259BA3D" w:rsidR="00FB3DE5" w:rsidRPr="00916E89" w:rsidRDefault="00B3076C" w:rsidP="009275FD">
      <w:pPr>
        <w:snapToGrid w:val="0"/>
        <w:jc w:val="both"/>
        <w:rPr>
          <w:rFonts w:ascii="Times New Roman" w:eastAsia="KaiTi" w:hAnsi="Times New Roman" w:cs="Times New Roman"/>
        </w:rPr>
      </w:pPr>
      <w:bookmarkStart w:id="0" w:name="OLE_LINK1"/>
      <w:r w:rsidRPr="00916E89">
        <w:rPr>
          <w:rFonts w:ascii="Times New Roman" w:eastAsia="KaiTi" w:hAnsi="Times New Roman" w:cs="Times New Roman"/>
          <w:noProof/>
        </w:rPr>
        <w:drawing>
          <wp:anchor distT="0" distB="0" distL="114300" distR="114300" simplePos="0" relativeHeight="251659264" behindDoc="0" locked="0" layoutInCell="1" allowOverlap="1" wp14:anchorId="376AF0AD" wp14:editId="614CDD0B">
            <wp:simplePos x="0" y="0"/>
            <wp:positionH relativeFrom="column">
              <wp:posOffset>-248423</wp:posOffset>
            </wp:positionH>
            <wp:positionV relativeFrom="paragraph">
              <wp:posOffset>-365760</wp:posOffset>
            </wp:positionV>
            <wp:extent cx="6814268" cy="130429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 letter head.png"/>
                    <pic:cNvPicPr/>
                  </pic:nvPicPr>
                  <pic:blipFill>
                    <a:blip r:embed="rId11">
                      <a:extLst>
                        <a:ext uri="{28A0092B-C50C-407E-A947-70E740481C1C}">
                          <a14:useLocalDpi xmlns:a14="http://schemas.microsoft.com/office/drawing/2010/main" val="0"/>
                        </a:ext>
                      </a:extLst>
                    </a:blip>
                    <a:stretch>
                      <a:fillRect/>
                    </a:stretch>
                  </pic:blipFill>
                  <pic:spPr>
                    <a:xfrm>
                      <a:off x="0" y="0"/>
                      <a:ext cx="6885147" cy="1317857"/>
                    </a:xfrm>
                    <a:prstGeom prst="rect">
                      <a:avLst/>
                    </a:prstGeom>
                  </pic:spPr>
                </pic:pic>
              </a:graphicData>
            </a:graphic>
            <wp14:sizeRelH relativeFrom="page">
              <wp14:pctWidth>0</wp14:pctWidth>
            </wp14:sizeRelH>
            <wp14:sizeRelV relativeFrom="page">
              <wp14:pctHeight>0</wp14:pctHeight>
            </wp14:sizeRelV>
          </wp:anchor>
        </w:drawing>
      </w:r>
    </w:p>
    <w:p w14:paraId="47E6D7E5" w14:textId="601009ED" w:rsidR="00FB3DE5" w:rsidRPr="00916E89" w:rsidRDefault="00FB3DE5" w:rsidP="009275FD">
      <w:pPr>
        <w:snapToGrid w:val="0"/>
        <w:jc w:val="both"/>
        <w:rPr>
          <w:rFonts w:ascii="Times New Roman" w:eastAsia="KaiTi" w:hAnsi="Times New Roman" w:cs="Times New Roman"/>
        </w:rPr>
      </w:pPr>
    </w:p>
    <w:p w14:paraId="4483FE7A" w14:textId="127F5843" w:rsidR="00FB3DE5" w:rsidRPr="00916E89" w:rsidRDefault="00FB3DE5" w:rsidP="009275FD">
      <w:pPr>
        <w:snapToGrid w:val="0"/>
        <w:jc w:val="both"/>
        <w:rPr>
          <w:rFonts w:ascii="Times New Roman" w:eastAsia="KaiTi" w:hAnsi="Times New Roman" w:cs="Times New Roman"/>
        </w:rPr>
      </w:pPr>
    </w:p>
    <w:p w14:paraId="53DEC6D8" w14:textId="77777777" w:rsidR="00FB3DE5" w:rsidRPr="00916E89" w:rsidRDefault="00FB3DE5" w:rsidP="009275FD">
      <w:pPr>
        <w:snapToGrid w:val="0"/>
        <w:jc w:val="both"/>
        <w:rPr>
          <w:rFonts w:ascii="Times New Roman" w:eastAsia="KaiTi" w:hAnsi="Times New Roman" w:cs="Times New Roman"/>
        </w:rPr>
      </w:pPr>
    </w:p>
    <w:p w14:paraId="2D4A879E" w14:textId="77777777" w:rsidR="003A341F" w:rsidRPr="00916E89" w:rsidRDefault="003A341F"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bookmarkStart w:id="1" w:name="OLE_LINK2"/>
    </w:p>
    <w:p w14:paraId="10AEB722" w14:textId="77777777" w:rsidR="003A341F" w:rsidRPr="00916E89" w:rsidRDefault="003A341F"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bookmarkEnd w:id="1"/>
    <w:p w14:paraId="249E01BA" w14:textId="77777777" w:rsidR="009E1F55" w:rsidRPr="00916E89" w:rsidRDefault="009E1F55"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16E89">
        <w:rPr>
          <w:rFonts w:ascii="Times New Roman" w:eastAsia="KaiTi" w:hAnsi="Times New Roman" w:cs="Times New Roman"/>
          <w:b/>
          <w:bCs/>
        </w:rPr>
        <w:t>Circular to ICS Members</w:t>
      </w:r>
      <w:r w:rsidRPr="00916E89">
        <w:rPr>
          <w:rFonts w:ascii="Times New Roman" w:eastAsia="KaiTi" w:hAnsi="Times New Roman" w:cs="Times New Roman"/>
        </w:rPr>
        <w:br/>
      </w:r>
    </w:p>
    <w:p w14:paraId="2F60528D" w14:textId="17D514EF" w:rsidR="009275FD" w:rsidRDefault="001058A5"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1058A5">
        <w:rPr>
          <w:rFonts w:ascii="Times New Roman" w:eastAsia="KaiTi" w:hAnsi="Times New Roman" w:cs="Times New Roman"/>
          <w:b/>
          <w:bCs/>
        </w:rPr>
        <w:t>Date:</w:t>
      </w:r>
      <w:r w:rsidRPr="001058A5">
        <w:rPr>
          <w:rFonts w:ascii="Times New Roman" w:eastAsia="KaiTi" w:hAnsi="Times New Roman" w:cs="Times New Roman"/>
        </w:rPr>
        <w:t xml:space="preserve"> </w:t>
      </w:r>
      <w:r w:rsidR="009275FD">
        <w:rPr>
          <w:rFonts w:ascii="Times New Roman" w:eastAsia="KaiTi" w:hAnsi="Times New Roman" w:cs="Times New Roman" w:hint="eastAsia"/>
        </w:rPr>
        <w:t xml:space="preserve">30 March </w:t>
      </w:r>
      <w:r w:rsidRPr="001058A5">
        <w:rPr>
          <w:rFonts w:ascii="Times New Roman" w:eastAsia="KaiTi" w:hAnsi="Times New Roman" w:cs="Times New Roman"/>
        </w:rPr>
        <w:t>2025</w:t>
      </w:r>
    </w:p>
    <w:p w14:paraId="605F0FE8"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p>
    <w:p w14:paraId="1D4BAC30"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275FD">
        <w:rPr>
          <w:rFonts w:ascii="Times New Roman" w:eastAsia="KaiTi" w:hAnsi="Times New Roman" w:cs="Times New Roman"/>
          <w:b/>
          <w:bCs/>
        </w:rPr>
        <w:t xml:space="preserve">Subject: </w:t>
      </w:r>
      <w:bookmarkStart w:id="2" w:name="OLE_LINK3"/>
      <w:r w:rsidRPr="009275FD">
        <w:rPr>
          <w:rFonts w:ascii="Times New Roman" w:eastAsia="KaiTi" w:hAnsi="Times New Roman" w:cs="Times New Roman"/>
          <w:b/>
          <w:bCs/>
        </w:rPr>
        <w:t>China – Release of the “Smart Shipping 2030 Action Plan”</w:t>
      </w:r>
    </w:p>
    <w:bookmarkEnd w:id="2"/>
    <w:p w14:paraId="246920BB"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p>
    <w:p w14:paraId="7B19736B" w14:textId="6490DC8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Dear Members,</w:t>
      </w:r>
    </w:p>
    <w:p w14:paraId="6E857B4E"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A6DC2BD"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The ICS China Liaison Office wishes to inform members of the recent issuance of the </w:t>
      </w:r>
      <w:r w:rsidRPr="009275FD">
        <w:rPr>
          <w:rFonts w:ascii="Times New Roman" w:eastAsia="KaiTi" w:hAnsi="Times New Roman" w:cs="Times New Roman"/>
          <w:i/>
          <w:iCs/>
        </w:rPr>
        <w:t>Smart Shipping 2030 Action Plan</w:t>
      </w:r>
      <w:r w:rsidRPr="009275FD">
        <w:rPr>
          <w:rFonts w:ascii="Times New Roman" w:eastAsia="KaiTi" w:hAnsi="Times New Roman" w:cs="Times New Roman"/>
        </w:rPr>
        <w:t xml:space="preserve"> (the “Action Plan”) by China’s Ministry of Transport, jointly with the Ministry of Industry and Information Technology and two other central government authorities.</w:t>
      </w:r>
    </w:p>
    <w:p w14:paraId="32F8D859"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7FD491AA" w14:textId="7380F0A4"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Action Plan sets out China’s strategic framework for the development of smart shipping over the next five years and establishes key objectives to be achieved by 2030. It outlines priority tasks across four principal dimensions</w:t>
      </w:r>
      <w:r>
        <w:rPr>
          <w:rFonts w:ascii="Times New Roman" w:eastAsia="KaiTi" w:hAnsi="Times New Roman" w:cs="Times New Roman" w:hint="eastAsia"/>
        </w:rPr>
        <w:t xml:space="preserve">, including </w:t>
      </w:r>
      <w:r w:rsidRPr="009275FD">
        <w:rPr>
          <w:rFonts w:ascii="Times New Roman" w:eastAsia="KaiTi" w:hAnsi="Times New Roman" w:cs="Times New Roman"/>
        </w:rPr>
        <w:t>technology and equipment, pilot applications, infrastructure enhancement, and regulatory governance</w:t>
      </w:r>
      <w:r>
        <w:rPr>
          <w:rFonts w:ascii="Times New Roman" w:eastAsia="KaiTi" w:hAnsi="Times New Roman" w:cs="Times New Roman" w:hint="eastAsia"/>
        </w:rPr>
        <w:t xml:space="preserve">, </w:t>
      </w:r>
      <w:r w:rsidRPr="009275FD">
        <w:rPr>
          <w:rFonts w:ascii="Times New Roman" w:eastAsia="KaiTi" w:hAnsi="Times New Roman" w:cs="Times New Roman"/>
        </w:rPr>
        <w:t>together with supporting implementation measures.</w:t>
      </w:r>
    </w:p>
    <w:p w14:paraId="7C1E2C43"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BC0C9C5" w14:textId="349CBD7D"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275FD">
        <w:rPr>
          <w:rFonts w:ascii="Times New Roman" w:eastAsia="KaiTi" w:hAnsi="Times New Roman" w:cs="Times New Roman"/>
          <w:b/>
          <w:bCs/>
        </w:rPr>
        <w:t xml:space="preserve">1. Strategic Objectives </w:t>
      </w:r>
      <w:proofErr w:type="gramStart"/>
      <w:r w:rsidRPr="009275FD">
        <w:rPr>
          <w:rFonts w:ascii="Times New Roman" w:eastAsia="KaiTi" w:hAnsi="Times New Roman" w:cs="Times New Roman"/>
          <w:b/>
          <w:bCs/>
        </w:rPr>
        <w:t>to</w:t>
      </w:r>
      <w:proofErr w:type="gramEnd"/>
      <w:r w:rsidRPr="009275FD">
        <w:rPr>
          <w:rFonts w:ascii="Times New Roman" w:eastAsia="KaiTi" w:hAnsi="Times New Roman" w:cs="Times New Roman"/>
          <w:b/>
          <w:bCs/>
        </w:rPr>
        <w:t xml:space="preserve"> 2030</w:t>
      </w:r>
    </w:p>
    <w:p w14:paraId="6D456783"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E0963BC" w14:textId="2C950DF6"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Action Plan aims to accelerate the development of smart shipping through technological innovation and practical application, with a focus on:</w:t>
      </w:r>
    </w:p>
    <w:p w14:paraId="2DD3CC52"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943DC9D" w14:textId="77777777" w:rsidR="009275FD" w:rsidRPr="009275FD" w:rsidRDefault="009275FD" w:rsidP="005E777B">
      <w:pPr>
        <w:pStyle w:val="bodytext"/>
        <w:numPr>
          <w:ilvl w:val="0"/>
          <w:numId w:val="1"/>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Enhancing maritime safety;</w:t>
      </w:r>
    </w:p>
    <w:p w14:paraId="6B737183" w14:textId="77777777" w:rsidR="009275FD" w:rsidRPr="009275FD" w:rsidRDefault="009275FD" w:rsidP="005E777B">
      <w:pPr>
        <w:pStyle w:val="bodytext"/>
        <w:numPr>
          <w:ilvl w:val="0"/>
          <w:numId w:val="1"/>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Improving quality, efficiency and cost-effectiveness;</w:t>
      </w:r>
    </w:p>
    <w:p w14:paraId="46D69FCE" w14:textId="77777777" w:rsidR="009275FD" w:rsidRPr="009275FD" w:rsidRDefault="009275FD" w:rsidP="005E777B">
      <w:pPr>
        <w:pStyle w:val="bodytext"/>
        <w:numPr>
          <w:ilvl w:val="0"/>
          <w:numId w:val="1"/>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Fostering advanced productive capabilities in the shipping sector.</w:t>
      </w:r>
    </w:p>
    <w:p w14:paraId="3AF579F2"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32BD8D5C" w14:textId="31523CDB"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By 2030, China intends to:</w:t>
      </w:r>
    </w:p>
    <w:p w14:paraId="1229AA3F"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CE4CF00"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Achieve comprehensive mastery of core and critical smart shipping </w:t>
      </w:r>
      <w:proofErr w:type="gramStart"/>
      <w:r w:rsidRPr="009275FD">
        <w:rPr>
          <w:rFonts w:ascii="Times New Roman" w:eastAsia="KaiTi" w:hAnsi="Times New Roman" w:cs="Times New Roman"/>
        </w:rPr>
        <w:t>technologies;</w:t>
      </w:r>
      <w:proofErr w:type="gramEnd"/>
    </w:p>
    <w:p w14:paraId="60E5FEE7"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Establish systematic equipment supply capabilities across the smart shipping value </w:t>
      </w:r>
      <w:proofErr w:type="gramStart"/>
      <w:r w:rsidRPr="009275FD">
        <w:rPr>
          <w:rFonts w:ascii="Times New Roman" w:eastAsia="KaiTi" w:hAnsi="Times New Roman" w:cs="Times New Roman"/>
        </w:rPr>
        <w:t>chain;</w:t>
      </w:r>
      <w:proofErr w:type="gramEnd"/>
    </w:p>
    <w:p w14:paraId="7270BDD4"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Develop a more complete policy, regulatory and standards framework;</w:t>
      </w:r>
    </w:p>
    <w:p w14:paraId="6A2F6D04"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Realise integrated progress from application scenarios to broader industrial </w:t>
      </w:r>
      <w:proofErr w:type="gramStart"/>
      <w:r w:rsidRPr="009275FD">
        <w:rPr>
          <w:rFonts w:ascii="Times New Roman" w:eastAsia="KaiTi" w:hAnsi="Times New Roman" w:cs="Times New Roman"/>
        </w:rPr>
        <w:t>ecosystems;</w:t>
      </w:r>
      <w:proofErr w:type="gramEnd"/>
    </w:p>
    <w:p w14:paraId="38762E29"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Establish a coordinated development model encompassing technology, industry and governance;</w:t>
      </w:r>
    </w:p>
    <w:p w14:paraId="28D5B077" w14:textId="77777777" w:rsidR="009275FD" w:rsidRPr="009275FD" w:rsidRDefault="009275FD" w:rsidP="005E777B">
      <w:pPr>
        <w:pStyle w:val="bodytext"/>
        <w:numPr>
          <w:ilvl w:val="0"/>
          <w:numId w:val="2"/>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Reach internationally advanced levels in smart shipping development.</w:t>
      </w:r>
    </w:p>
    <w:p w14:paraId="16E44D64"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8DF8958" w14:textId="6374E78F"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initiative is positioned as an important contribution to China’s broader objective of becoming a leading maritime and transport power by 2035.</w:t>
      </w:r>
    </w:p>
    <w:p w14:paraId="0ADA66AA"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282C7B7" w14:textId="4F79B325"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275FD">
        <w:rPr>
          <w:rFonts w:ascii="Times New Roman" w:eastAsia="KaiTi" w:hAnsi="Times New Roman" w:cs="Times New Roman"/>
          <w:b/>
          <w:bCs/>
        </w:rPr>
        <w:t>2. Priority Areas of Action</w:t>
      </w:r>
    </w:p>
    <w:p w14:paraId="005BB39C"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E348C27"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(1) Technology and Equipment Development</w:t>
      </w:r>
    </w:p>
    <w:p w14:paraId="5A1E548C"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0F17163"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lastRenderedPageBreak/>
        <w:t>The Action Plan calls for focused research and development in four principal areas:</w:t>
      </w:r>
    </w:p>
    <w:p w14:paraId="208FDD0D"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997A5CE" w14:textId="77777777" w:rsidR="009275FD" w:rsidRPr="009275FD" w:rsidRDefault="009275FD" w:rsidP="005E777B">
      <w:pPr>
        <w:pStyle w:val="bodytext"/>
        <w:numPr>
          <w:ilvl w:val="0"/>
          <w:numId w:val="3"/>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Common core technologies for smart shipping (including intelligent navigation scene perception, reasoning systems, and human–machine collaboration);</w:t>
      </w:r>
    </w:p>
    <w:p w14:paraId="69C08435" w14:textId="77777777" w:rsidR="009275FD" w:rsidRPr="009275FD" w:rsidRDefault="009275FD" w:rsidP="005E777B">
      <w:pPr>
        <w:pStyle w:val="bodytext"/>
        <w:numPr>
          <w:ilvl w:val="0"/>
          <w:numId w:val="3"/>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Intelligent ship technologies and equipment;</w:t>
      </w:r>
    </w:p>
    <w:p w14:paraId="199CE42F" w14:textId="77777777" w:rsidR="009275FD" w:rsidRPr="009275FD" w:rsidRDefault="009275FD" w:rsidP="005E777B">
      <w:pPr>
        <w:pStyle w:val="bodytext"/>
        <w:numPr>
          <w:ilvl w:val="0"/>
          <w:numId w:val="3"/>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Smart port and waterway technologies;</w:t>
      </w:r>
    </w:p>
    <w:p w14:paraId="32EAAD60" w14:textId="77777777" w:rsidR="009275FD" w:rsidRPr="009275FD" w:rsidRDefault="009275FD" w:rsidP="005E777B">
      <w:pPr>
        <w:pStyle w:val="bodytext"/>
        <w:numPr>
          <w:ilvl w:val="0"/>
          <w:numId w:val="3"/>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Intelligent maritime safety and navigational support systems.</w:t>
      </w:r>
    </w:p>
    <w:p w14:paraId="4B2D2F64"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700A0E98" w14:textId="4A2010B1"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A particular emphasis is placed on the integrated development of autonomous navigation and remote-control vessel operation systems, alongside ship–shore coordination technologies.</w:t>
      </w:r>
    </w:p>
    <w:p w14:paraId="08F5CA3D"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A2F6906" w14:textId="1F7FE80C"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(2) Pilot Applications and Scenario-Based Deployment</w:t>
      </w:r>
    </w:p>
    <w:p w14:paraId="62CEAE66"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7DCBCC9" w14:textId="585C2A46"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China will promote large-scale application of mature artificial intelligence technologies in shipping, particularly in:</w:t>
      </w:r>
    </w:p>
    <w:p w14:paraId="1E3E7A38"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5A4327EF" w14:textId="77777777" w:rsidR="009275FD" w:rsidRPr="009275FD" w:rsidRDefault="009275FD" w:rsidP="005E777B">
      <w:pPr>
        <w:pStyle w:val="bodytext"/>
        <w:numPr>
          <w:ilvl w:val="0"/>
          <w:numId w:val="4"/>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Tug operations;</w:t>
      </w:r>
    </w:p>
    <w:p w14:paraId="5D5FEF83" w14:textId="77777777" w:rsidR="009275FD" w:rsidRPr="009275FD" w:rsidRDefault="009275FD" w:rsidP="005E777B">
      <w:pPr>
        <w:pStyle w:val="bodytext"/>
        <w:numPr>
          <w:ilvl w:val="0"/>
          <w:numId w:val="4"/>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Maritime emergency response;</w:t>
      </w:r>
    </w:p>
    <w:p w14:paraId="44745FD0" w14:textId="77777777" w:rsidR="009275FD" w:rsidRPr="009275FD" w:rsidRDefault="009275FD" w:rsidP="005E777B">
      <w:pPr>
        <w:pStyle w:val="bodytext"/>
        <w:numPr>
          <w:ilvl w:val="0"/>
          <w:numId w:val="4"/>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Representative coastal trading routes (including northern and southern coastal corridors).</w:t>
      </w:r>
    </w:p>
    <w:p w14:paraId="7AF77115"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3F8C85A1" w14:textId="5DE37B20"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Plan foresees the establishment of integrated smart shipping pilot zones in selected regions, as well as the development of demonstration vessels and fleets to support the commercialisation of intelligent ships.</w:t>
      </w:r>
    </w:p>
    <w:p w14:paraId="603CBB8A"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538B62CA" w14:textId="01BA3981"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(3) Infrastructure Enhancement</w:t>
      </w:r>
    </w:p>
    <w:p w14:paraId="5D9D9ACF"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559C61D" w14:textId="14F38763"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Key infrastructure measures include:</w:t>
      </w:r>
    </w:p>
    <w:p w14:paraId="3FD5AF4E"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011FB24" w14:textId="77777777" w:rsidR="009275FD" w:rsidRPr="009275FD" w:rsidRDefault="009275FD" w:rsidP="005E777B">
      <w:pPr>
        <w:pStyle w:val="bodytext"/>
        <w:numPr>
          <w:ilvl w:val="0"/>
          <w:numId w:val="5"/>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Upgrading maritime communication and navigation infrastructure through </w:t>
      </w:r>
      <w:proofErr w:type="gramStart"/>
      <w:r w:rsidRPr="009275FD">
        <w:rPr>
          <w:rFonts w:ascii="Times New Roman" w:eastAsia="KaiTi" w:hAnsi="Times New Roman" w:cs="Times New Roman"/>
        </w:rPr>
        <w:t>digitalisation;</w:t>
      </w:r>
      <w:proofErr w:type="gramEnd"/>
    </w:p>
    <w:p w14:paraId="4CDC34D2" w14:textId="77777777" w:rsidR="009275FD" w:rsidRPr="009275FD" w:rsidRDefault="009275FD" w:rsidP="005E777B">
      <w:pPr>
        <w:pStyle w:val="bodytext"/>
        <w:numPr>
          <w:ilvl w:val="0"/>
          <w:numId w:val="5"/>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Developing integrated data platforms and service </w:t>
      </w:r>
      <w:proofErr w:type="gramStart"/>
      <w:r w:rsidRPr="009275FD">
        <w:rPr>
          <w:rFonts w:ascii="Times New Roman" w:eastAsia="KaiTi" w:hAnsi="Times New Roman" w:cs="Times New Roman"/>
        </w:rPr>
        <w:t>systems;</w:t>
      </w:r>
      <w:proofErr w:type="gramEnd"/>
    </w:p>
    <w:p w14:paraId="36E34497" w14:textId="77777777" w:rsidR="009275FD" w:rsidRPr="009275FD" w:rsidRDefault="009275FD" w:rsidP="005E777B">
      <w:pPr>
        <w:pStyle w:val="bodytext"/>
        <w:numPr>
          <w:ilvl w:val="0"/>
          <w:numId w:val="5"/>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Establishing remote-control operation centres for commercial smart </w:t>
      </w:r>
      <w:proofErr w:type="gramStart"/>
      <w:r w:rsidRPr="009275FD">
        <w:rPr>
          <w:rFonts w:ascii="Times New Roman" w:eastAsia="KaiTi" w:hAnsi="Times New Roman" w:cs="Times New Roman"/>
        </w:rPr>
        <w:t>vessels;</w:t>
      </w:r>
      <w:proofErr w:type="gramEnd"/>
    </w:p>
    <w:p w14:paraId="47CB3656" w14:textId="77777777" w:rsidR="009275FD" w:rsidRPr="009275FD" w:rsidRDefault="009275FD" w:rsidP="005E777B">
      <w:pPr>
        <w:pStyle w:val="bodytext"/>
        <w:numPr>
          <w:ilvl w:val="0"/>
          <w:numId w:val="5"/>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Strengthening maritime computing power </w:t>
      </w:r>
      <w:proofErr w:type="gramStart"/>
      <w:r w:rsidRPr="009275FD">
        <w:rPr>
          <w:rFonts w:ascii="Times New Roman" w:eastAsia="KaiTi" w:hAnsi="Times New Roman" w:cs="Times New Roman"/>
        </w:rPr>
        <w:t>infrastructure;</w:t>
      </w:r>
      <w:proofErr w:type="gramEnd"/>
    </w:p>
    <w:p w14:paraId="59F06725" w14:textId="77777777" w:rsidR="009275FD" w:rsidRPr="009275FD" w:rsidRDefault="009275FD" w:rsidP="005E777B">
      <w:pPr>
        <w:pStyle w:val="bodytext"/>
        <w:numPr>
          <w:ilvl w:val="0"/>
          <w:numId w:val="5"/>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Enhancing testing, verification and inspection capabilities for smart ships and associated systems.</w:t>
      </w:r>
    </w:p>
    <w:p w14:paraId="4975F0D3"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76B1D17A" w14:textId="1B9F4DBC"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development of comprehensive testing and validation frameworks is identified as a priority to support safe commercial deployment.</w:t>
      </w:r>
    </w:p>
    <w:p w14:paraId="646AB53C"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054DBCF" w14:textId="4CA4AC16"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(4) Regulatory and Governance Framework</w:t>
      </w:r>
    </w:p>
    <w:p w14:paraId="5F2FFFCB"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52814FFE" w14:textId="6CB7B88E"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Recognising the regulatory implications of increased automation, the Action Plan calls for:</w:t>
      </w:r>
    </w:p>
    <w:p w14:paraId="54590529"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5E69B2A"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Review and adaptation of existing maritime legislation for applicability to smart </w:t>
      </w:r>
      <w:proofErr w:type="gramStart"/>
      <w:r w:rsidRPr="009275FD">
        <w:rPr>
          <w:rFonts w:ascii="Times New Roman" w:eastAsia="KaiTi" w:hAnsi="Times New Roman" w:cs="Times New Roman"/>
        </w:rPr>
        <w:t>shipping;</w:t>
      </w:r>
      <w:proofErr w:type="gramEnd"/>
    </w:p>
    <w:p w14:paraId="3ADB84F5"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Development of safety management rules for intelligent </w:t>
      </w:r>
      <w:proofErr w:type="gramStart"/>
      <w:r w:rsidRPr="009275FD">
        <w:rPr>
          <w:rFonts w:ascii="Times New Roman" w:eastAsia="KaiTi" w:hAnsi="Times New Roman" w:cs="Times New Roman"/>
        </w:rPr>
        <w:t>vessels;</w:t>
      </w:r>
      <w:proofErr w:type="gramEnd"/>
    </w:p>
    <w:p w14:paraId="128877A9"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Clarification of manning requirements and competency </w:t>
      </w:r>
      <w:proofErr w:type="gramStart"/>
      <w:r w:rsidRPr="009275FD">
        <w:rPr>
          <w:rFonts w:ascii="Times New Roman" w:eastAsia="KaiTi" w:hAnsi="Times New Roman" w:cs="Times New Roman"/>
        </w:rPr>
        <w:t>standards;</w:t>
      </w:r>
      <w:proofErr w:type="gramEnd"/>
    </w:p>
    <w:p w14:paraId="18633AE8"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Establishment of technical specifications and standards systems for smart </w:t>
      </w:r>
      <w:proofErr w:type="gramStart"/>
      <w:r w:rsidRPr="009275FD">
        <w:rPr>
          <w:rFonts w:ascii="Times New Roman" w:eastAsia="KaiTi" w:hAnsi="Times New Roman" w:cs="Times New Roman"/>
        </w:rPr>
        <w:t>shipping;</w:t>
      </w:r>
      <w:proofErr w:type="gramEnd"/>
    </w:p>
    <w:p w14:paraId="31D785B6"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Development of monitoring, risk warning and emergency response </w:t>
      </w:r>
      <w:proofErr w:type="gramStart"/>
      <w:r w:rsidRPr="009275FD">
        <w:rPr>
          <w:rFonts w:ascii="Times New Roman" w:eastAsia="KaiTi" w:hAnsi="Times New Roman" w:cs="Times New Roman"/>
        </w:rPr>
        <w:t>capabilities;</w:t>
      </w:r>
      <w:proofErr w:type="gramEnd"/>
    </w:p>
    <w:p w14:paraId="34317022" w14:textId="77777777" w:rsidR="009275FD" w:rsidRPr="009275FD" w:rsidRDefault="009275FD" w:rsidP="005E777B">
      <w:pPr>
        <w:pStyle w:val="bodytext"/>
        <w:numPr>
          <w:ilvl w:val="0"/>
          <w:numId w:val="6"/>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Creation of an operational monitoring platform covering testing, pilot operations and commercial deployment of smart vessels.</w:t>
      </w:r>
    </w:p>
    <w:p w14:paraId="73614E0C"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23CF9171" w14:textId="7627E3F6"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275FD">
        <w:rPr>
          <w:rFonts w:ascii="Times New Roman" w:eastAsia="KaiTi" w:hAnsi="Times New Roman" w:cs="Times New Roman"/>
          <w:b/>
          <w:bCs/>
        </w:rPr>
        <w:lastRenderedPageBreak/>
        <w:t>3. Implementation and Supporting Measures</w:t>
      </w:r>
    </w:p>
    <w:p w14:paraId="41AFC118"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D0B6627" w14:textId="76FC21F6"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Implementation will be supported through:</w:t>
      </w:r>
    </w:p>
    <w:p w14:paraId="34B1308E"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95AD8A8"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Establishment of an inter-ministerial coordination </w:t>
      </w:r>
      <w:proofErr w:type="gramStart"/>
      <w:r w:rsidRPr="009275FD">
        <w:rPr>
          <w:rFonts w:ascii="Times New Roman" w:eastAsia="KaiTi" w:hAnsi="Times New Roman" w:cs="Times New Roman"/>
        </w:rPr>
        <w:t>mechanism;</w:t>
      </w:r>
      <w:proofErr w:type="gramEnd"/>
    </w:p>
    <w:p w14:paraId="5D3693D9"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Alignment between central and provincial authorities and enhanced government–industry </w:t>
      </w:r>
      <w:proofErr w:type="gramStart"/>
      <w:r w:rsidRPr="009275FD">
        <w:rPr>
          <w:rFonts w:ascii="Times New Roman" w:eastAsia="KaiTi" w:hAnsi="Times New Roman" w:cs="Times New Roman"/>
        </w:rPr>
        <w:t>cooperation;</w:t>
      </w:r>
      <w:proofErr w:type="gramEnd"/>
    </w:p>
    <w:p w14:paraId="11D2DE7A"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Utilisation of national science and technology programmes and funding </w:t>
      </w:r>
      <w:proofErr w:type="gramStart"/>
      <w:r w:rsidRPr="009275FD">
        <w:rPr>
          <w:rFonts w:ascii="Times New Roman" w:eastAsia="KaiTi" w:hAnsi="Times New Roman" w:cs="Times New Roman"/>
        </w:rPr>
        <w:t>support;</w:t>
      </w:r>
      <w:proofErr w:type="gramEnd"/>
    </w:p>
    <w:p w14:paraId="61AD9E59"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Encouragement of enterprise-led major technology </w:t>
      </w:r>
      <w:proofErr w:type="gramStart"/>
      <w:r w:rsidRPr="009275FD">
        <w:rPr>
          <w:rFonts w:ascii="Times New Roman" w:eastAsia="KaiTi" w:hAnsi="Times New Roman" w:cs="Times New Roman"/>
        </w:rPr>
        <w:t>projects;</w:t>
      </w:r>
      <w:proofErr w:type="gramEnd"/>
    </w:p>
    <w:p w14:paraId="5CA0A6BB"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Accelerated development of smart shipping </w:t>
      </w:r>
      <w:proofErr w:type="gramStart"/>
      <w:r w:rsidRPr="009275FD">
        <w:rPr>
          <w:rFonts w:ascii="Times New Roman" w:eastAsia="KaiTi" w:hAnsi="Times New Roman" w:cs="Times New Roman"/>
        </w:rPr>
        <w:t>standards;</w:t>
      </w:r>
      <w:proofErr w:type="gramEnd"/>
    </w:p>
    <w:p w14:paraId="1A292B14"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Policy coordination with initiatives relating to new energy vessels, replacement of ageing equipment and infrastructure digital </w:t>
      </w:r>
      <w:proofErr w:type="gramStart"/>
      <w:r w:rsidRPr="009275FD">
        <w:rPr>
          <w:rFonts w:ascii="Times New Roman" w:eastAsia="KaiTi" w:hAnsi="Times New Roman" w:cs="Times New Roman"/>
        </w:rPr>
        <w:t>transformation;</w:t>
      </w:r>
      <w:proofErr w:type="gramEnd"/>
    </w:p>
    <w:p w14:paraId="38665B42"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 xml:space="preserve">Promotion of green and intelligent shipping through coordinated policy </w:t>
      </w:r>
      <w:proofErr w:type="gramStart"/>
      <w:r w:rsidRPr="009275FD">
        <w:rPr>
          <w:rFonts w:ascii="Times New Roman" w:eastAsia="KaiTi" w:hAnsi="Times New Roman" w:cs="Times New Roman"/>
        </w:rPr>
        <w:t>support;</w:t>
      </w:r>
      <w:proofErr w:type="gramEnd"/>
    </w:p>
    <w:p w14:paraId="49C7C745" w14:textId="77777777" w:rsidR="009275FD" w:rsidRPr="009275FD" w:rsidRDefault="009275FD" w:rsidP="005E777B">
      <w:pPr>
        <w:pStyle w:val="bodytext"/>
        <w:numPr>
          <w:ilvl w:val="0"/>
          <w:numId w:val="7"/>
        </w:numPr>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Strengthened talent development, including leadership training and transition support for seafarers adapting to intelligent vessel operations.</w:t>
      </w:r>
    </w:p>
    <w:p w14:paraId="02C4C4A4"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A7F0E10" w14:textId="0CA07568"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275FD">
        <w:rPr>
          <w:rFonts w:ascii="Times New Roman" w:eastAsia="KaiTi" w:hAnsi="Times New Roman" w:cs="Times New Roman"/>
          <w:b/>
          <w:bCs/>
        </w:rPr>
        <w:t>Observations</w:t>
      </w:r>
    </w:p>
    <w:p w14:paraId="2E470EE6"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74B54AE"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Action Plan represents a comprehensive and coordinated national strategy for the advancement of smart shipping in China. It signals sustained governmental support for autonomous and remotely operated vessels, digital infrastructure development, and the establishment of a dedicated regulatory framework.</w:t>
      </w:r>
    </w:p>
    <w:p w14:paraId="3BF15C34"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02D54FE3" w14:textId="77777777" w:rsidR="007D1F00" w:rsidRDefault="007D1F00"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6FFC5B05" w14:textId="70B24A32"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ICS members with operations in China, involvement in autonomous vessel development, port digitalisation, or related technology partnerships may wish to monitor subsequent implementing regulations, pilot project announcements, and standards development closely.</w:t>
      </w:r>
    </w:p>
    <w:p w14:paraId="671D2B39"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3F3CB76B" w14:textId="77777777" w:rsid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The ICS China Liaison Office will continue to follow developments and report to members as further details emerge.</w:t>
      </w:r>
    </w:p>
    <w:p w14:paraId="381EE193"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17554D3B" w14:textId="77777777" w:rsidR="009275FD" w:rsidRPr="009275FD"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275FD">
        <w:rPr>
          <w:rFonts w:ascii="Times New Roman" w:eastAsia="KaiTi" w:hAnsi="Times New Roman" w:cs="Times New Roman"/>
        </w:rPr>
        <w:t>Should members require additional information or wish to discuss specific aspects of the Action Plan, please do not hesitate to contact the ICS China Liaison Office.</w:t>
      </w:r>
    </w:p>
    <w:p w14:paraId="3EAA2867" w14:textId="77777777" w:rsidR="009275FD" w:rsidRPr="00916E89" w:rsidRDefault="009275FD"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bookmarkEnd w:id="0"/>
    <w:p w14:paraId="7BE22DB1" w14:textId="2EFFE546" w:rsidR="00C477F3" w:rsidRPr="00916E89" w:rsidRDefault="00997464"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16E89">
        <w:rPr>
          <w:rFonts w:ascii="Times New Roman" w:eastAsia="KaiTi" w:hAnsi="Times New Roman" w:cs="Times New Roman"/>
        </w:rPr>
        <w:t>Best regards,</w:t>
      </w:r>
    </w:p>
    <w:p w14:paraId="7AE45341" w14:textId="77777777" w:rsidR="00997464" w:rsidRDefault="00997464"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747E2943" w14:textId="77777777" w:rsidR="00916E89" w:rsidRPr="00916E89" w:rsidRDefault="00916E89"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E95D143" w14:textId="785A561A" w:rsidR="00997464" w:rsidRPr="00916E89" w:rsidRDefault="00997464"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16E89">
        <w:rPr>
          <w:rFonts w:ascii="Times New Roman" w:eastAsia="KaiTi" w:hAnsi="Times New Roman" w:cs="Times New Roman"/>
          <w:b/>
          <w:bCs/>
        </w:rPr>
        <w:t>Edward Liu, MH</w:t>
      </w:r>
    </w:p>
    <w:p w14:paraId="4A7942A8" w14:textId="15076898" w:rsidR="00997464" w:rsidRPr="00916E89" w:rsidRDefault="00997464"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sidRPr="00916E89">
        <w:rPr>
          <w:rFonts w:ascii="Times New Roman" w:eastAsia="KaiTi" w:hAnsi="Times New Roman" w:cs="Times New Roman"/>
        </w:rPr>
        <w:t>Principal Representative</w:t>
      </w:r>
    </w:p>
    <w:p w14:paraId="4FE75F81" w14:textId="033FAC1E" w:rsidR="00997464" w:rsidRPr="00916E89" w:rsidRDefault="00997464" w:rsidP="009275FD">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16E89">
        <w:rPr>
          <w:rFonts w:ascii="Times New Roman" w:eastAsia="KaiTi" w:hAnsi="Times New Roman" w:cs="Times New Roman"/>
          <w:b/>
          <w:bCs/>
        </w:rPr>
        <w:t>ICS (China) Liaison Office &amp; Shanghai Representative Office</w:t>
      </w:r>
    </w:p>
    <w:sectPr w:rsidR="00997464" w:rsidRPr="00916E89" w:rsidSect="00551442">
      <w:pgSz w:w="11900" w:h="16840"/>
      <w:pgMar w:top="1440" w:right="112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066F" w14:textId="77777777" w:rsidR="007169C8" w:rsidRDefault="007169C8" w:rsidP="00FB3DE5">
      <w:r>
        <w:separator/>
      </w:r>
    </w:p>
  </w:endnote>
  <w:endnote w:type="continuationSeparator" w:id="0">
    <w:p w14:paraId="0BAD9540" w14:textId="77777777" w:rsidR="007169C8" w:rsidRDefault="007169C8" w:rsidP="00FB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9DE6" w14:textId="77777777" w:rsidR="007169C8" w:rsidRDefault="007169C8" w:rsidP="00FB3DE5">
      <w:r>
        <w:separator/>
      </w:r>
    </w:p>
  </w:footnote>
  <w:footnote w:type="continuationSeparator" w:id="0">
    <w:p w14:paraId="463EBE46" w14:textId="77777777" w:rsidR="007169C8" w:rsidRDefault="007169C8" w:rsidP="00FB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D34"/>
    <w:multiLevelType w:val="multilevel"/>
    <w:tmpl w:val="D28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3499"/>
    <w:multiLevelType w:val="multilevel"/>
    <w:tmpl w:val="0786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4C86"/>
    <w:multiLevelType w:val="multilevel"/>
    <w:tmpl w:val="C9E0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1D90"/>
    <w:multiLevelType w:val="multilevel"/>
    <w:tmpl w:val="B4B4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01522"/>
    <w:multiLevelType w:val="multilevel"/>
    <w:tmpl w:val="E968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414A7"/>
    <w:multiLevelType w:val="multilevel"/>
    <w:tmpl w:val="DAB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F7FE2"/>
    <w:multiLevelType w:val="multilevel"/>
    <w:tmpl w:val="B76E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88014">
    <w:abstractNumId w:val="3"/>
  </w:num>
  <w:num w:numId="2" w16cid:durableId="1805586542">
    <w:abstractNumId w:val="0"/>
  </w:num>
  <w:num w:numId="3" w16cid:durableId="1951164246">
    <w:abstractNumId w:val="1"/>
  </w:num>
  <w:num w:numId="4" w16cid:durableId="1562016303">
    <w:abstractNumId w:val="2"/>
  </w:num>
  <w:num w:numId="5" w16cid:durableId="169562279">
    <w:abstractNumId w:val="4"/>
  </w:num>
  <w:num w:numId="6" w16cid:durableId="1279531591">
    <w:abstractNumId w:val="6"/>
  </w:num>
  <w:num w:numId="7" w16cid:durableId="190672268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859A7"/>
    <w:rsid w:val="00006AAE"/>
    <w:rsid w:val="00010A65"/>
    <w:rsid w:val="00013F45"/>
    <w:rsid w:val="00030D68"/>
    <w:rsid w:val="0003195C"/>
    <w:rsid w:val="00034E53"/>
    <w:rsid w:val="0004363C"/>
    <w:rsid w:val="000517EC"/>
    <w:rsid w:val="000571B4"/>
    <w:rsid w:val="00066C5F"/>
    <w:rsid w:val="00080804"/>
    <w:rsid w:val="0009142F"/>
    <w:rsid w:val="00095826"/>
    <w:rsid w:val="000A0DF1"/>
    <w:rsid w:val="000A2E87"/>
    <w:rsid w:val="000A56ED"/>
    <w:rsid w:val="000B3C92"/>
    <w:rsid w:val="000B4539"/>
    <w:rsid w:val="000C557C"/>
    <w:rsid w:val="000E094E"/>
    <w:rsid w:val="000E5D08"/>
    <w:rsid w:val="000F0848"/>
    <w:rsid w:val="000F6076"/>
    <w:rsid w:val="001058A5"/>
    <w:rsid w:val="0010609E"/>
    <w:rsid w:val="001064EF"/>
    <w:rsid w:val="00107E73"/>
    <w:rsid w:val="00112ABD"/>
    <w:rsid w:val="00124BC7"/>
    <w:rsid w:val="001349D6"/>
    <w:rsid w:val="00134BED"/>
    <w:rsid w:val="00135D67"/>
    <w:rsid w:val="001516AC"/>
    <w:rsid w:val="00156326"/>
    <w:rsid w:val="001637C4"/>
    <w:rsid w:val="00164087"/>
    <w:rsid w:val="001843FC"/>
    <w:rsid w:val="0019352C"/>
    <w:rsid w:val="001960CA"/>
    <w:rsid w:val="001A1B7D"/>
    <w:rsid w:val="001A20D7"/>
    <w:rsid w:val="001B7222"/>
    <w:rsid w:val="001C1CB1"/>
    <w:rsid w:val="001F2AE4"/>
    <w:rsid w:val="001F7B9F"/>
    <w:rsid w:val="001F7C8E"/>
    <w:rsid w:val="002108B3"/>
    <w:rsid w:val="0022672F"/>
    <w:rsid w:val="002279A5"/>
    <w:rsid w:val="002300C4"/>
    <w:rsid w:val="00230535"/>
    <w:rsid w:val="002350F5"/>
    <w:rsid w:val="00241D94"/>
    <w:rsid w:val="00244889"/>
    <w:rsid w:val="0025054B"/>
    <w:rsid w:val="00277882"/>
    <w:rsid w:val="002818D2"/>
    <w:rsid w:val="002874C4"/>
    <w:rsid w:val="00294448"/>
    <w:rsid w:val="00296A14"/>
    <w:rsid w:val="002B25D1"/>
    <w:rsid w:val="002B3467"/>
    <w:rsid w:val="002B44C1"/>
    <w:rsid w:val="002D46B0"/>
    <w:rsid w:val="002D708B"/>
    <w:rsid w:val="002F72AD"/>
    <w:rsid w:val="00302E65"/>
    <w:rsid w:val="00312CF9"/>
    <w:rsid w:val="0036294C"/>
    <w:rsid w:val="003853E4"/>
    <w:rsid w:val="003A341F"/>
    <w:rsid w:val="003A71CC"/>
    <w:rsid w:val="003B41EA"/>
    <w:rsid w:val="003D0C50"/>
    <w:rsid w:val="003D247B"/>
    <w:rsid w:val="003D344D"/>
    <w:rsid w:val="003D688D"/>
    <w:rsid w:val="003E095B"/>
    <w:rsid w:val="003F0DC4"/>
    <w:rsid w:val="003F258C"/>
    <w:rsid w:val="003F62E2"/>
    <w:rsid w:val="00411652"/>
    <w:rsid w:val="00414919"/>
    <w:rsid w:val="00426B46"/>
    <w:rsid w:val="004306AA"/>
    <w:rsid w:val="00440B95"/>
    <w:rsid w:val="00440D0D"/>
    <w:rsid w:val="004452FD"/>
    <w:rsid w:val="00496D39"/>
    <w:rsid w:val="004A0171"/>
    <w:rsid w:val="004A6A80"/>
    <w:rsid w:val="004D2AA9"/>
    <w:rsid w:val="004D2E10"/>
    <w:rsid w:val="004E1FD1"/>
    <w:rsid w:val="004E3365"/>
    <w:rsid w:val="004F6195"/>
    <w:rsid w:val="004F7F07"/>
    <w:rsid w:val="00507553"/>
    <w:rsid w:val="005175E9"/>
    <w:rsid w:val="005279E2"/>
    <w:rsid w:val="005311DE"/>
    <w:rsid w:val="0054079C"/>
    <w:rsid w:val="00540A42"/>
    <w:rsid w:val="00545339"/>
    <w:rsid w:val="00546856"/>
    <w:rsid w:val="00551442"/>
    <w:rsid w:val="00573FB9"/>
    <w:rsid w:val="00587840"/>
    <w:rsid w:val="005911EB"/>
    <w:rsid w:val="00591B18"/>
    <w:rsid w:val="005968FD"/>
    <w:rsid w:val="00596F44"/>
    <w:rsid w:val="005A0331"/>
    <w:rsid w:val="005A076A"/>
    <w:rsid w:val="005A4F09"/>
    <w:rsid w:val="005A6479"/>
    <w:rsid w:val="005C0421"/>
    <w:rsid w:val="005C150F"/>
    <w:rsid w:val="005E63D0"/>
    <w:rsid w:val="005E777B"/>
    <w:rsid w:val="00621BA6"/>
    <w:rsid w:val="0063513E"/>
    <w:rsid w:val="006607A3"/>
    <w:rsid w:val="00665449"/>
    <w:rsid w:val="006805F6"/>
    <w:rsid w:val="006832EE"/>
    <w:rsid w:val="0068678C"/>
    <w:rsid w:val="00690DD5"/>
    <w:rsid w:val="00693BFB"/>
    <w:rsid w:val="006958E8"/>
    <w:rsid w:val="006A528F"/>
    <w:rsid w:val="006A55F8"/>
    <w:rsid w:val="006A5CA7"/>
    <w:rsid w:val="006C549D"/>
    <w:rsid w:val="006E5C6A"/>
    <w:rsid w:val="00705A5D"/>
    <w:rsid w:val="00705C31"/>
    <w:rsid w:val="00706A67"/>
    <w:rsid w:val="007169C8"/>
    <w:rsid w:val="00735D88"/>
    <w:rsid w:val="00745B19"/>
    <w:rsid w:val="00747A34"/>
    <w:rsid w:val="007515BE"/>
    <w:rsid w:val="00763517"/>
    <w:rsid w:val="00782A9A"/>
    <w:rsid w:val="00783C2D"/>
    <w:rsid w:val="00786957"/>
    <w:rsid w:val="00786BF1"/>
    <w:rsid w:val="00794AC0"/>
    <w:rsid w:val="007A6D57"/>
    <w:rsid w:val="007B0FFC"/>
    <w:rsid w:val="007B2782"/>
    <w:rsid w:val="007B6375"/>
    <w:rsid w:val="007C0F4A"/>
    <w:rsid w:val="007C4BF5"/>
    <w:rsid w:val="007D1F00"/>
    <w:rsid w:val="007F1E92"/>
    <w:rsid w:val="007F7EC9"/>
    <w:rsid w:val="00805339"/>
    <w:rsid w:val="00820ACE"/>
    <w:rsid w:val="0083434D"/>
    <w:rsid w:val="008447BD"/>
    <w:rsid w:val="00846DD8"/>
    <w:rsid w:val="00857D3B"/>
    <w:rsid w:val="008664AA"/>
    <w:rsid w:val="00882212"/>
    <w:rsid w:val="008859A7"/>
    <w:rsid w:val="00893555"/>
    <w:rsid w:val="00893C4B"/>
    <w:rsid w:val="00895904"/>
    <w:rsid w:val="008A28E6"/>
    <w:rsid w:val="008B4BE1"/>
    <w:rsid w:val="008E1085"/>
    <w:rsid w:val="008E1E6C"/>
    <w:rsid w:val="008E3B0D"/>
    <w:rsid w:val="008E7450"/>
    <w:rsid w:val="008F432A"/>
    <w:rsid w:val="00901B54"/>
    <w:rsid w:val="00915456"/>
    <w:rsid w:val="00916E89"/>
    <w:rsid w:val="009275FD"/>
    <w:rsid w:val="00942EAC"/>
    <w:rsid w:val="009461CD"/>
    <w:rsid w:val="009644E6"/>
    <w:rsid w:val="00971065"/>
    <w:rsid w:val="00972C77"/>
    <w:rsid w:val="00981A27"/>
    <w:rsid w:val="009909B8"/>
    <w:rsid w:val="00994037"/>
    <w:rsid w:val="00997464"/>
    <w:rsid w:val="009A22DF"/>
    <w:rsid w:val="009C66CC"/>
    <w:rsid w:val="009D0102"/>
    <w:rsid w:val="009E0469"/>
    <w:rsid w:val="009E1F55"/>
    <w:rsid w:val="009E3DC6"/>
    <w:rsid w:val="009F4FA0"/>
    <w:rsid w:val="00A01833"/>
    <w:rsid w:val="00A01EE4"/>
    <w:rsid w:val="00A0456D"/>
    <w:rsid w:val="00A05158"/>
    <w:rsid w:val="00A0515B"/>
    <w:rsid w:val="00A07F8C"/>
    <w:rsid w:val="00A20BCC"/>
    <w:rsid w:val="00A225DD"/>
    <w:rsid w:val="00A307BE"/>
    <w:rsid w:val="00A3163F"/>
    <w:rsid w:val="00A51912"/>
    <w:rsid w:val="00A66425"/>
    <w:rsid w:val="00A73105"/>
    <w:rsid w:val="00A754ED"/>
    <w:rsid w:val="00A926D1"/>
    <w:rsid w:val="00A95FA4"/>
    <w:rsid w:val="00A96907"/>
    <w:rsid w:val="00A97EF2"/>
    <w:rsid w:val="00AA7A61"/>
    <w:rsid w:val="00AB6630"/>
    <w:rsid w:val="00AC5A40"/>
    <w:rsid w:val="00B00223"/>
    <w:rsid w:val="00B10A8D"/>
    <w:rsid w:val="00B1471F"/>
    <w:rsid w:val="00B267C3"/>
    <w:rsid w:val="00B3076C"/>
    <w:rsid w:val="00B3502D"/>
    <w:rsid w:val="00B40792"/>
    <w:rsid w:val="00B40D20"/>
    <w:rsid w:val="00B50A79"/>
    <w:rsid w:val="00B52079"/>
    <w:rsid w:val="00B67BAC"/>
    <w:rsid w:val="00B71935"/>
    <w:rsid w:val="00B8052B"/>
    <w:rsid w:val="00B8174A"/>
    <w:rsid w:val="00B86628"/>
    <w:rsid w:val="00BB06EC"/>
    <w:rsid w:val="00BB1F68"/>
    <w:rsid w:val="00BB2B73"/>
    <w:rsid w:val="00BC4416"/>
    <w:rsid w:val="00BC546A"/>
    <w:rsid w:val="00BD4C01"/>
    <w:rsid w:val="00BD7277"/>
    <w:rsid w:val="00BD7DD7"/>
    <w:rsid w:val="00BE3694"/>
    <w:rsid w:val="00BE6617"/>
    <w:rsid w:val="00BE6BA7"/>
    <w:rsid w:val="00BF23AF"/>
    <w:rsid w:val="00BF7C66"/>
    <w:rsid w:val="00C039C0"/>
    <w:rsid w:val="00C05058"/>
    <w:rsid w:val="00C0769F"/>
    <w:rsid w:val="00C33FD2"/>
    <w:rsid w:val="00C35760"/>
    <w:rsid w:val="00C35CF3"/>
    <w:rsid w:val="00C362DE"/>
    <w:rsid w:val="00C432CC"/>
    <w:rsid w:val="00C46D30"/>
    <w:rsid w:val="00C477F3"/>
    <w:rsid w:val="00C6123B"/>
    <w:rsid w:val="00C644B3"/>
    <w:rsid w:val="00C6461E"/>
    <w:rsid w:val="00C65D7B"/>
    <w:rsid w:val="00C73F94"/>
    <w:rsid w:val="00C745E2"/>
    <w:rsid w:val="00C80F69"/>
    <w:rsid w:val="00C828A5"/>
    <w:rsid w:val="00C838D6"/>
    <w:rsid w:val="00C94D88"/>
    <w:rsid w:val="00C9556E"/>
    <w:rsid w:val="00CA0AD7"/>
    <w:rsid w:val="00CB3055"/>
    <w:rsid w:val="00CB3CA3"/>
    <w:rsid w:val="00CB4D16"/>
    <w:rsid w:val="00CD0311"/>
    <w:rsid w:val="00CF3E4E"/>
    <w:rsid w:val="00D037E4"/>
    <w:rsid w:val="00D07C31"/>
    <w:rsid w:val="00D16A09"/>
    <w:rsid w:val="00D563EE"/>
    <w:rsid w:val="00D64A18"/>
    <w:rsid w:val="00D7574A"/>
    <w:rsid w:val="00D771AF"/>
    <w:rsid w:val="00DA449F"/>
    <w:rsid w:val="00DA718E"/>
    <w:rsid w:val="00DC6F7B"/>
    <w:rsid w:val="00DD7040"/>
    <w:rsid w:val="00DD7EC5"/>
    <w:rsid w:val="00DF0047"/>
    <w:rsid w:val="00DF23A7"/>
    <w:rsid w:val="00DF4CE1"/>
    <w:rsid w:val="00E07FC8"/>
    <w:rsid w:val="00E23E85"/>
    <w:rsid w:val="00E26C6C"/>
    <w:rsid w:val="00E40B0B"/>
    <w:rsid w:val="00E4559A"/>
    <w:rsid w:val="00E5307A"/>
    <w:rsid w:val="00E5710F"/>
    <w:rsid w:val="00E863C1"/>
    <w:rsid w:val="00E923A8"/>
    <w:rsid w:val="00E931BC"/>
    <w:rsid w:val="00EB37E6"/>
    <w:rsid w:val="00EB76F5"/>
    <w:rsid w:val="00EC573E"/>
    <w:rsid w:val="00ED405D"/>
    <w:rsid w:val="00ED4C36"/>
    <w:rsid w:val="00ED5D52"/>
    <w:rsid w:val="00ED65FA"/>
    <w:rsid w:val="00EE49C1"/>
    <w:rsid w:val="00EF68FE"/>
    <w:rsid w:val="00F00A1D"/>
    <w:rsid w:val="00F1607E"/>
    <w:rsid w:val="00F32264"/>
    <w:rsid w:val="00F36245"/>
    <w:rsid w:val="00F54F0F"/>
    <w:rsid w:val="00F63008"/>
    <w:rsid w:val="00F645EF"/>
    <w:rsid w:val="00F81FAE"/>
    <w:rsid w:val="00F93AB3"/>
    <w:rsid w:val="00FA10BA"/>
    <w:rsid w:val="00FA45B8"/>
    <w:rsid w:val="00FA767D"/>
    <w:rsid w:val="00FB3DE5"/>
    <w:rsid w:val="00FB4043"/>
    <w:rsid w:val="00FB6FDF"/>
    <w:rsid w:val="00FB7736"/>
    <w:rsid w:val="00FC1441"/>
    <w:rsid w:val="00FC4FCF"/>
    <w:rsid w:val="00FC7FC6"/>
    <w:rsid w:val="00FD15C2"/>
    <w:rsid w:val="00FD7E3D"/>
    <w:rsid w:val="00FE4885"/>
    <w:rsid w:val="00FE5183"/>
    <w:rsid w:val="00FE5A8B"/>
    <w:rsid w:val="00FE6F5A"/>
    <w:rsid w:val="00FF4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5D78"/>
  <w15:chartTrackingRefBased/>
  <w15:docId w15:val="{06971E8A-7708-314F-AD0C-49DCF66A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D010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
    <w:link w:val="Heading2Char"/>
    <w:uiPriority w:val="9"/>
    <w:semiHidden/>
    <w:unhideWhenUsed/>
    <w:qFormat/>
    <w:rsid w:val="00C477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E0469"/>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CB30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E5"/>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FB3DE5"/>
    <w:rPr>
      <w:sz w:val="20"/>
      <w:szCs w:val="20"/>
    </w:rPr>
  </w:style>
  <w:style w:type="paragraph" w:styleId="Footer">
    <w:name w:val="footer"/>
    <w:basedOn w:val="Normal"/>
    <w:link w:val="FooterChar"/>
    <w:uiPriority w:val="99"/>
    <w:unhideWhenUsed/>
    <w:rsid w:val="00FB3DE5"/>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FB3DE5"/>
    <w:rPr>
      <w:sz w:val="20"/>
      <w:szCs w:val="20"/>
    </w:rPr>
  </w:style>
  <w:style w:type="character" w:styleId="Hyperlink">
    <w:name w:val="Hyperlink"/>
    <w:basedOn w:val="DefaultParagraphFont"/>
    <w:uiPriority w:val="99"/>
    <w:unhideWhenUsed/>
    <w:rsid w:val="00FB3DE5"/>
    <w:rPr>
      <w:color w:val="0563C1" w:themeColor="hyperlink"/>
      <w:u w:val="single"/>
    </w:rPr>
  </w:style>
  <w:style w:type="paragraph" w:styleId="ListParagraph">
    <w:name w:val="List Paragraph"/>
    <w:basedOn w:val="Normal"/>
    <w:uiPriority w:val="98"/>
    <w:qFormat/>
    <w:rsid w:val="00E931BC"/>
    <w:pPr>
      <w:ind w:leftChars="200" w:left="480"/>
    </w:pPr>
  </w:style>
  <w:style w:type="character" w:styleId="Strong">
    <w:name w:val="Strong"/>
    <w:basedOn w:val="DefaultParagraphFont"/>
    <w:uiPriority w:val="22"/>
    <w:qFormat/>
    <w:rsid w:val="00747A34"/>
    <w:rPr>
      <w:b/>
      <w:bCs/>
    </w:rPr>
  </w:style>
  <w:style w:type="paragraph" w:styleId="NormalWeb">
    <w:name w:val="Normal (Web)"/>
    <w:basedOn w:val="Normal"/>
    <w:uiPriority w:val="99"/>
    <w:unhideWhenUsed/>
    <w:rsid w:val="00747A34"/>
    <w:pPr>
      <w:widowControl/>
      <w:spacing w:before="100" w:beforeAutospacing="1" w:after="100" w:afterAutospacing="1"/>
    </w:pPr>
    <w:rPr>
      <w:rFonts w:ascii="Times New Roman" w:eastAsia="Times New Roman" w:hAnsi="Times New Roman" w:cs="Times New Roman"/>
      <w:kern w:val="0"/>
    </w:rPr>
  </w:style>
  <w:style w:type="character" w:customStyle="1" w:styleId="mark81w7guiav">
    <w:name w:val="mark81w7guiav"/>
    <w:basedOn w:val="DefaultParagraphFont"/>
    <w:rsid w:val="001349D6"/>
  </w:style>
  <w:style w:type="paragraph" w:styleId="Date">
    <w:name w:val="Date"/>
    <w:basedOn w:val="Normal"/>
    <w:next w:val="Normal"/>
    <w:link w:val="DateChar"/>
    <w:uiPriority w:val="99"/>
    <w:semiHidden/>
    <w:unhideWhenUsed/>
    <w:rsid w:val="00E23E85"/>
    <w:pPr>
      <w:jc w:val="right"/>
    </w:pPr>
  </w:style>
  <w:style w:type="character" w:customStyle="1" w:styleId="DateChar">
    <w:name w:val="Date Char"/>
    <w:basedOn w:val="DefaultParagraphFont"/>
    <w:link w:val="Date"/>
    <w:uiPriority w:val="99"/>
    <w:semiHidden/>
    <w:rsid w:val="00E23E85"/>
  </w:style>
  <w:style w:type="character" w:customStyle="1" w:styleId="Heading3Char">
    <w:name w:val="Heading 3 Char"/>
    <w:basedOn w:val="DefaultParagraphFont"/>
    <w:link w:val="Heading3"/>
    <w:uiPriority w:val="9"/>
    <w:rsid w:val="009E0469"/>
    <w:rPr>
      <w:rFonts w:ascii="Times New Roman" w:eastAsia="Times New Roman" w:hAnsi="Times New Roman" w:cs="Times New Roman"/>
      <w:b/>
      <w:bCs/>
      <w:kern w:val="0"/>
      <w:sz w:val="27"/>
      <w:szCs w:val="27"/>
    </w:rPr>
  </w:style>
  <w:style w:type="character" w:styleId="FollowedHyperlink">
    <w:name w:val="FollowedHyperlink"/>
    <w:basedOn w:val="DefaultParagraphFont"/>
    <w:uiPriority w:val="99"/>
    <w:semiHidden/>
    <w:unhideWhenUsed/>
    <w:rsid w:val="00C05058"/>
    <w:rPr>
      <w:color w:val="954F72" w:themeColor="followedHyperlink"/>
      <w:u w:val="single"/>
    </w:rPr>
  </w:style>
  <w:style w:type="paragraph" w:styleId="FootnoteText">
    <w:name w:val="footnote text"/>
    <w:basedOn w:val="Normal"/>
    <w:link w:val="FootnoteTextChar"/>
    <w:uiPriority w:val="99"/>
    <w:semiHidden/>
    <w:unhideWhenUsed/>
    <w:rsid w:val="00C05058"/>
    <w:pPr>
      <w:snapToGrid w:val="0"/>
    </w:pPr>
    <w:rPr>
      <w:sz w:val="20"/>
      <w:szCs w:val="20"/>
    </w:rPr>
  </w:style>
  <w:style w:type="character" w:customStyle="1" w:styleId="FootnoteTextChar">
    <w:name w:val="Footnote Text Char"/>
    <w:basedOn w:val="DefaultParagraphFont"/>
    <w:link w:val="FootnoteText"/>
    <w:uiPriority w:val="99"/>
    <w:semiHidden/>
    <w:rsid w:val="00C05058"/>
    <w:rPr>
      <w:sz w:val="20"/>
      <w:szCs w:val="20"/>
    </w:rPr>
  </w:style>
  <w:style w:type="character" w:styleId="FootnoteReference">
    <w:name w:val="footnote reference"/>
    <w:basedOn w:val="DefaultParagraphFont"/>
    <w:uiPriority w:val="99"/>
    <w:semiHidden/>
    <w:unhideWhenUsed/>
    <w:rsid w:val="00C05058"/>
    <w:rPr>
      <w:vertAlign w:val="superscript"/>
    </w:rPr>
  </w:style>
  <w:style w:type="paragraph" w:styleId="NoSpacing">
    <w:name w:val="No Spacing"/>
    <w:uiPriority w:val="1"/>
    <w:qFormat/>
    <w:rsid w:val="00F93AB3"/>
    <w:rPr>
      <w:rFonts w:ascii="Arial" w:hAnsi="Arial" w:cs="Arial"/>
      <w:kern w:val="0"/>
      <w:lang w:val="en-GB" w:eastAsia="en-US"/>
    </w:rPr>
  </w:style>
  <w:style w:type="character" w:customStyle="1" w:styleId="Heading1Char">
    <w:name w:val="Heading 1 Char"/>
    <w:basedOn w:val="DefaultParagraphFont"/>
    <w:link w:val="Heading1"/>
    <w:uiPriority w:val="9"/>
    <w:rsid w:val="009D0102"/>
    <w:rPr>
      <w:rFonts w:asciiTheme="majorHAnsi" w:eastAsiaTheme="majorEastAsia" w:hAnsiTheme="majorHAnsi" w:cstheme="majorBidi"/>
      <w:b/>
      <w:bCs/>
      <w:kern w:val="52"/>
      <w:sz w:val="52"/>
      <w:szCs w:val="52"/>
    </w:rPr>
  </w:style>
  <w:style w:type="paragraph" w:customStyle="1" w:styleId="paragraph">
    <w:name w:val="paragraph"/>
    <w:basedOn w:val="Normal"/>
    <w:rsid w:val="00596F44"/>
    <w:pPr>
      <w:widowControl/>
      <w:spacing w:before="100" w:beforeAutospacing="1" w:after="100" w:afterAutospacing="1"/>
    </w:pPr>
    <w:rPr>
      <w:rFonts w:ascii="Times New Roman" w:eastAsia="Times New Roman" w:hAnsi="Times New Roman" w:cs="Times New Roman"/>
      <w:kern w:val="0"/>
      <w:lang w:val="en-GB" w:eastAsia="en-GB"/>
    </w:rPr>
  </w:style>
  <w:style w:type="character" w:customStyle="1" w:styleId="normaltextrun">
    <w:name w:val="normaltextrun"/>
    <w:basedOn w:val="DefaultParagraphFont"/>
    <w:rsid w:val="00596F44"/>
  </w:style>
  <w:style w:type="character" w:customStyle="1" w:styleId="eop">
    <w:name w:val="eop"/>
    <w:basedOn w:val="DefaultParagraphFont"/>
    <w:rsid w:val="00F54F0F"/>
  </w:style>
  <w:style w:type="character" w:styleId="Emphasis">
    <w:name w:val="Emphasis"/>
    <w:basedOn w:val="DefaultParagraphFont"/>
    <w:uiPriority w:val="20"/>
    <w:qFormat/>
    <w:rsid w:val="00690DD5"/>
    <w:rPr>
      <w:i/>
      <w:iCs/>
    </w:rPr>
  </w:style>
  <w:style w:type="character" w:styleId="UnresolvedMention">
    <w:name w:val="Unresolved Mention"/>
    <w:basedOn w:val="DefaultParagraphFont"/>
    <w:uiPriority w:val="99"/>
    <w:semiHidden/>
    <w:unhideWhenUsed/>
    <w:rsid w:val="00893555"/>
    <w:rPr>
      <w:color w:val="605E5C"/>
      <w:shd w:val="clear" w:color="auto" w:fill="E1DFDD"/>
    </w:rPr>
  </w:style>
  <w:style w:type="paragraph" w:styleId="BalloonText">
    <w:name w:val="Balloon Text"/>
    <w:basedOn w:val="Normal"/>
    <w:link w:val="BalloonTextChar"/>
    <w:uiPriority w:val="99"/>
    <w:semiHidden/>
    <w:unhideWhenUsed/>
    <w:rsid w:val="006A5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28F"/>
    <w:rPr>
      <w:rFonts w:ascii="Segoe UI" w:hAnsi="Segoe UI" w:cs="Segoe UI"/>
      <w:sz w:val="18"/>
      <w:szCs w:val="18"/>
    </w:rPr>
  </w:style>
  <w:style w:type="paragraph" w:customStyle="1" w:styleId="bodytext">
    <w:name w:val="bodytext"/>
    <w:basedOn w:val="Normal"/>
    <w:qFormat/>
    <w:rsid w:val="00ED4C36"/>
    <w:pPr>
      <w:widowControl/>
      <w:spacing w:before="100" w:beforeAutospacing="1" w:after="100" w:afterAutospacing="1" w:line="259" w:lineRule="auto"/>
    </w:pPr>
    <w:rPr>
      <w:rFonts w:ascii="SimSun" w:eastAsia="SimSun" w:hAnsi="SimSun" w:cs="SimSun"/>
      <w:kern w:val="0"/>
      <w:lang w:eastAsia="zh-CN"/>
    </w:rPr>
  </w:style>
  <w:style w:type="character" w:customStyle="1" w:styleId="Heading4Char">
    <w:name w:val="Heading 4 Char"/>
    <w:basedOn w:val="DefaultParagraphFont"/>
    <w:link w:val="Heading4"/>
    <w:uiPriority w:val="9"/>
    <w:semiHidden/>
    <w:rsid w:val="00CB305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C477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808">
      <w:bodyDiv w:val="1"/>
      <w:marLeft w:val="0"/>
      <w:marRight w:val="0"/>
      <w:marTop w:val="0"/>
      <w:marBottom w:val="0"/>
      <w:divBdr>
        <w:top w:val="none" w:sz="0" w:space="0" w:color="auto"/>
        <w:left w:val="none" w:sz="0" w:space="0" w:color="auto"/>
        <w:bottom w:val="none" w:sz="0" w:space="0" w:color="auto"/>
        <w:right w:val="none" w:sz="0" w:space="0" w:color="auto"/>
      </w:divBdr>
      <w:divsChild>
        <w:div w:id="2069449405">
          <w:marLeft w:val="0"/>
          <w:marRight w:val="0"/>
          <w:marTop w:val="0"/>
          <w:marBottom w:val="0"/>
          <w:divBdr>
            <w:top w:val="none" w:sz="0" w:space="0" w:color="auto"/>
            <w:left w:val="none" w:sz="0" w:space="0" w:color="auto"/>
            <w:bottom w:val="none" w:sz="0" w:space="0" w:color="auto"/>
            <w:right w:val="none" w:sz="0" w:space="0" w:color="auto"/>
          </w:divBdr>
        </w:div>
        <w:div w:id="1686712009">
          <w:marLeft w:val="0"/>
          <w:marRight w:val="0"/>
          <w:marTop w:val="0"/>
          <w:marBottom w:val="0"/>
          <w:divBdr>
            <w:top w:val="none" w:sz="0" w:space="0" w:color="auto"/>
            <w:left w:val="none" w:sz="0" w:space="0" w:color="auto"/>
            <w:bottom w:val="none" w:sz="0" w:space="0" w:color="auto"/>
            <w:right w:val="none" w:sz="0" w:space="0" w:color="auto"/>
          </w:divBdr>
        </w:div>
        <w:div w:id="1921325918">
          <w:marLeft w:val="0"/>
          <w:marRight w:val="0"/>
          <w:marTop w:val="0"/>
          <w:marBottom w:val="0"/>
          <w:divBdr>
            <w:top w:val="none" w:sz="0" w:space="0" w:color="auto"/>
            <w:left w:val="none" w:sz="0" w:space="0" w:color="auto"/>
            <w:bottom w:val="none" w:sz="0" w:space="0" w:color="auto"/>
            <w:right w:val="none" w:sz="0" w:space="0" w:color="auto"/>
          </w:divBdr>
        </w:div>
        <w:div w:id="1902447726">
          <w:marLeft w:val="0"/>
          <w:marRight w:val="0"/>
          <w:marTop w:val="0"/>
          <w:marBottom w:val="0"/>
          <w:divBdr>
            <w:top w:val="none" w:sz="0" w:space="0" w:color="auto"/>
            <w:left w:val="none" w:sz="0" w:space="0" w:color="auto"/>
            <w:bottom w:val="none" w:sz="0" w:space="0" w:color="auto"/>
            <w:right w:val="none" w:sz="0" w:space="0" w:color="auto"/>
          </w:divBdr>
        </w:div>
        <w:div w:id="1723477302">
          <w:marLeft w:val="0"/>
          <w:marRight w:val="0"/>
          <w:marTop w:val="0"/>
          <w:marBottom w:val="0"/>
          <w:divBdr>
            <w:top w:val="none" w:sz="0" w:space="0" w:color="auto"/>
            <w:left w:val="none" w:sz="0" w:space="0" w:color="auto"/>
            <w:bottom w:val="none" w:sz="0" w:space="0" w:color="auto"/>
            <w:right w:val="none" w:sz="0" w:space="0" w:color="auto"/>
          </w:divBdr>
        </w:div>
      </w:divsChild>
    </w:div>
    <w:div w:id="365567271">
      <w:bodyDiv w:val="1"/>
      <w:marLeft w:val="0"/>
      <w:marRight w:val="0"/>
      <w:marTop w:val="0"/>
      <w:marBottom w:val="0"/>
      <w:divBdr>
        <w:top w:val="none" w:sz="0" w:space="0" w:color="auto"/>
        <w:left w:val="none" w:sz="0" w:space="0" w:color="auto"/>
        <w:bottom w:val="none" w:sz="0" w:space="0" w:color="auto"/>
        <w:right w:val="none" w:sz="0" w:space="0" w:color="auto"/>
      </w:divBdr>
    </w:div>
    <w:div w:id="448478867">
      <w:bodyDiv w:val="1"/>
      <w:marLeft w:val="0"/>
      <w:marRight w:val="0"/>
      <w:marTop w:val="0"/>
      <w:marBottom w:val="0"/>
      <w:divBdr>
        <w:top w:val="none" w:sz="0" w:space="0" w:color="auto"/>
        <w:left w:val="none" w:sz="0" w:space="0" w:color="auto"/>
        <w:bottom w:val="none" w:sz="0" w:space="0" w:color="auto"/>
        <w:right w:val="none" w:sz="0" w:space="0" w:color="auto"/>
      </w:divBdr>
    </w:div>
    <w:div w:id="471100851">
      <w:bodyDiv w:val="1"/>
      <w:marLeft w:val="0"/>
      <w:marRight w:val="0"/>
      <w:marTop w:val="0"/>
      <w:marBottom w:val="0"/>
      <w:divBdr>
        <w:top w:val="none" w:sz="0" w:space="0" w:color="auto"/>
        <w:left w:val="none" w:sz="0" w:space="0" w:color="auto"/>
        <w:bottom w:val="none" w:sz="0" w:space="0" w:color="auto"/>
        <w:right w:val="none" w:sz="0" w:space="0" w:color="auto"/>
      </w:divBdr>
    </w:div>
    <w:div w:id="731198206">
      <w:bodyDiv w:val="1"/>
      <w:marLeft w:val="0"/>
      <w:marRight w:val="0"/>
      <w:marTop w:val="0"/>
      <w:marBottom w:val="0"/>
      <w:divBdr>
        <w:top w:val="none" w:sz="0" w:space="0" w:color="auto"/>
        <w:left w:val="none" w:sz="0" w:space="0" w:color="auto"/>
        <w:bottom w:val="none" w:sz="0" w:space="0" w:color="auto"/>
        <w:right w:val="none" w:sz="0" w:space="0" w:color="auto"/>
      </w:divBdr>
    </w:div>
    <w:div w:id="737628630">
      <w:bodyDiv w:val="1"/>
      <w:marLeft w:val="0"/>
      <w:marRight w:val="0"/>
      <w:marTop w:val="0"/>
      <w:marBottom w:val="0"/>
      <w:divBdr>
        <w:top w:val="none" w:sz="0" w:space="0" w:color="auto"/>
        <w:left w:val="none" w:sz="0" w:space="0" w:color="auto"/>
        <w:bottom w:val="none" w:sz="0" w:space="0" w:color="auto"/>
        <w:right w:val="none" w:sz="0" w:space="0" w:color="auto"/>
      </w:divBdr>
    </w:div>
    <w:div w:id="840699726">
      <w:bodyDiv w:val="1"/>
      <w:marLeft w:val="0"/>
      <w:marRight w:val="0"/>
      <w:marTop w:val="0"/>
      <w:marBottom w:val="0"/>
      <w:divBdr>
        <w:top w:val="none" w:sz="0" w:space="0" w:color="auto"/>
        <w:left w:val="none" w:sz="0" w:space="0" w:color="auto"/>
        <w:bottom w:val="none" w:sz="0" w:space="0" w:color="auto"/>
        <w:right w:val="none" w:sz="0" w:space="0" w:color="auto"/>
      </w:divBdr>
    </w:div>
    <w:div w:id="848759874">
      <w:bodyDiv w:val="1"/>
      <w:marLeft w:val="0"/>
      <w:marRight w:val="0"/>
      <w:marTop w:val="0"/>
      <w:marBottom w:val="0"/>
      <w:divBdr>
        <w:top w:val="none" w:sz="0" w:space="0" w:color="auto"/>
        <w:left w:val="none" w:sz="0" w:space="0" w:color="auto"/>
        <w:bottom w:val="none" w:sz="0" w:space="0" w:color="auto"/>
        <w:right w:val="none" w:sz="0" w:space="0" w:color="auto"/>
      </w:divBdr>
    </w:div>
    <w:div w:id="1237398690">
      <w:bodyDiv w:val="1"/>
      <w:marLeft w:val="0"/>
      <w:marRight w:val="0"/>
      <w:marTop w:val="0"/>
      <w:marBottom w:val="0"/>
      <w:divBdr>
        <w:top w:val="none" w:sz="0" w:space="0" w:color="auto"/>
        <w:left w:val="none" w:sz="0" w:space="0" w:color="auto"/>
        <w:bottom w:val="none" w:sz="0" w:space="0" w:color="auto"/>
        <w:right w:val="none" w:sz="0" w:space="0" w:color="auto"/>
      </w:divBdr>
    </w:div>
    <w:div w:id="1268269617">
      <w:bodyDiv w:val="1"/>
      <w:marLeft w:val="0"/>
      <w:marRight w:val="0"/>
      <w:marTop w:val="0"/>
      <w:marBottom w:val="0"/>
      <w:divBdr>
        <w:top w:val="none" w:sz="0" w:space="0" w:color="auto"/>
        <w:left w:val="none" w:sz="0" w:space="0" w:color="auto"/>
        <w:bottom w:val="none" w:sz="0" w:space="0" w:color="auto"/>
        <w:right w:val="none" w:sz="0" w:space="0" w:color="auto"/>
      </w:divBdr>
    </w:div>
    <w:div w:id="1367291729">
      <w:bodyDiv w:val="1"/>
      <w:marLeft w:val="0"/>
      <w:marRight w:val="0"/>
      <w:marTop w:val="0"/>
      <w:marBottom w:val="0"/>
      <w:divBdr>
        <w:top w:val="none" w:sz="0" w:space="0" w:color="auto"/>
        <w:left w:val="none" w:sz="0" w:space="0" w:color="auto"/>
        <w:bottom w:val="none" w:sz="0" w:space="0" w:color="auto"/>
        <w:right w:val="none" w:sz="0" w:space="0" w:color="auto"/>
      </w:divBdr>
    </w:div>
    <w:div w:id="1488352790">
      <w:bodyDiv w:val="1"/>
      <w:marLeft w:val="0"/>
      <w:marRight w:val="0"/>
      <w:marTop w:val="0"/>
      <w:marBottom w:val="0"/>
      <w:divBdr>
        <w:top w:val="none" w:sz="0" w:space="0" w:color="auto"/>
        <w:left w:val="none" w:sz="0" w:space="0" w:color="auto"/>
        <w:bottom w:val="none" w:sz="0" w:space="0" w:color="auto"/>
        <w:right w:val="none" w:sz="0" w:space="0" w:color="auto"/>
      </w:divBdr>
    </w:div>
    <w:div w:id="1544292958">
      <w:bodyDiv w:val="1"/>
      <w:marLeft w:val="0"/>
      <w:marRight w:val="0"/>
      <w:marTop w:val="0"/>
      <w:marBottom w:val="0"/>
      <w:divBdr>
        <w:top w:val="none" w:sz="0" w:space="0" w:color="auto"/>
        <w:left w:val="none" w:sz="0" w:space="0" w:color="auto"/>
        <w:bottom w:val="none" w:sz="0" w:space="0" w:color="auto"/>
        <w:right w:val="none" w:sz="0" w:space="0" w:color="auto"/>
      </w:divBdr>
    </w:div>
    <w:div w:id="1661078775">
      <w:bodyDiv w:val="1"/>
      <w:marLeft w:val="0"/>
      <w:marRight w:val="0"/>
      <w:marTop w:val="0"/>
      <w:marBottom w:val="0"/>
      <w:divBdr>
        <w:top w:val="none" w:sz="0" w:space="0" w:color="auto"/>
        <w:left w:val="none" w:sz="0" w:space="0" w:color="auto"/>
        <w:bottom w:val="none" w:sz="0" w:space="0" w:color="auto"/>
        <w:right w:val="none" w:sz="0" w:space="0" w:color="auto"/>
      </w:divBdr>
    </w:div>
    <w:div w:id="1697851755">
      <w:bodyDiv w:val="1"/>
      <w:marLeft w:val="0"/>
      <w:marRight w:val="0"/>
      <w:marTop w:val="0"/>
      <w:marBottom w:val="0"/>
      <w:divBdr>
        <w:top w:val="none" w:sz="0" w:space="0" w:color="auto"/>
        <w:left w:val="none" w:sz="0" w:space="0" w:color="auto"/>
        <w:bottom w:val="none" w:sz="0" w:space="0" w:color="auto"/>
        <w:right w:val="none" w:sz="0" w:space="0" w:color="auto"/>
      </w:divBdr>
    </w:div>
    <w:div w:id="1782803042">
      <w:bodyDiv w:val="1"/>
      <w:marLeft w:val="0"/>
      <w:marRight w:val="0"/>
      <w:marTop w:val="0"/>
      <w:marBottom w:val="0"/>
      <w:divBdr>
        <w:top w:val="none" w:sz="0" w:space="0" w:color="auto"/>
        <w:left w:val="none" w:sz="0" w:space="0" w:color="auto"/>
        <w:bottom w:val="none" w:sz="0" w:space="0" w:color="auto"/>
        <w:right w:val="none" w:sz="0" w:space="0" w:color="auto"/>
      </w:divBdr>
    </w:div>
    <w:div w:id="1893073198">
      <w:bodyDiv w:val="1"/>
      <w:marLeft w:val="0"/>
      <w:marRight w:val="0"/>
      <w:marTop w:val="0"/>
      <w:marBottom w:val="0"/>
      <w:divBdr>
        <w:top w:val="none" w:sz="0" w:space="0" w:color="auto"/>
        <w:left w:val="none" w:sz="0" w:space="0" w:color="auto"/>
        <w:bottom w:val="none" w:sz="0" w:space="0" w:color="auto"/>
        <w:right w:val="none" w:sz="0" w:space="0" w:color="auto"/>
      </w:divBdr>
    </w:div>
    <w:div w:id="1965694276">
      <w:bodyDiv w:val="1"/>
      <w:marLeft w:val="0"/>
      <w:marRight w:val="0"/>
      <w:marTop w:val="0"/>
      <w:marBottom w:val="0"/>
      <w:divBdr>
        <w:top w:val="none" w:sz="0" w:space="0" w:color="auto"/>
        <w:left w:val="none" w:sz="0" w:space="0" w:color="auto"/>
        <w:bottom w:val="none" w:sz="0" w:space="0" w:color="auto"/>
        <w:right w:val="none" w:sz="0" w:space="0" w:color="auto"/>
      </w:divBdr>
    </w:div>
    <w:div w:id="20216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6b3d21a2d260d5f61d2a67ffa30485f7">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43deb018ba784426b543bbad8063b5e1"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3F9A2-6930-4709-9B73-72BCE316F484}">
  <ds:schemaRefs>
    <ds:schemaRef ds:uri="http://schemas.openxmlformats.org/officeDocument/2006/bibliography"/>
  </ds:schemaRefs>
</ds:datastoreItem>
</file>

<file path=customXml/itemProps2.xml><?xml version="1.0" encoding="utf-8"?>
<ds:datastoreItem xmlns:ds="http://schemas.openxmlformats.org/officeDocument/2006/customXml" ds:itemID="{3BF3FF4B-FA94-4BD2-92D1-9C6363D4E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724A6-6705-4FDB-AEDB-F3A57C21B57D}">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4.xml><?xml version="1.0" encoding="utf-8"?>
<ds:datastoreItem xmlns:ds="http://schemas.openxmlformats.org/officeDocument/2006/customXml" ds:itemID="{450977F7-0C5F-4A3F-8E84-DFAD4C9B6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5226</Characters>
  <Application>Microsoft Office Word</Application>
  <DocSecurity>8</DocSecurity>
  <Lines>141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Chu</dc:creator>
  <cp:keywords/>
  <dc:description/>
  <cp:lastModifiedBy>Emmy Ramirez</cp:lastModifiedBy>
  <cp:revision>7</cp:revision>
  <cp:lastPrinted>2020-01-02T09:42:00Z</cp:lastPrinted>
  <dcterms:created xsi:type="dcterms:W3CDTF">2026-03-30T09:15:00Z</dcterms:created>
  <dcterms:modified xsi:type="dcterms:W3CDTF">2026-03-30T11:25:00Z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