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DE1A" w14:textId="77777777" w:rsidR="002676A4" w:rsidRPr="00650F9D" w:rsidRDefault="002676A4">
      <w:pPr>
        <w:spacing w:before="400" w:after="400"/>
      </w:pPr>
    </w:p>
    <w:p w14:paraId="1E7C8DE3" w14:textId="77777777" w:rsidR="00F700B7" w:rsidRPr="00650F9D" w:rsidRDefault="00F700B7">
      <w:pPr>
        <w:spacing w:before="400" w:after="400"/>
      </w:pPr>
    </w:p>
    <w:p w14:paraId="00D563A0" w14:textId="77777777" w:rsidR="00F700B7" w:rsidRPr="00650F9D" w:rsidRDefault="00F700B7">
      <w:pPr>
        <w:spacing w:before="400" w:after="400"/>
      </w:pPr>
    </w:p>
    <w:p w14:paraId="75B59169" w14:textId="77777777" w:rsidR="00F700B7" w:rsidRPr="00650F9D" w:rsidRDefault="00F700B7">
      <w:pPr>
        <w:spacing w:before="400" w:after="400"/>
      </w:pPr>
    </w:p>
    <w:p w14:paraId="4A306403" w14:textId="77777777" w:rsidR="002676A4" w:rsidRPr="00650F9D" w:rsidRDefault="00A504E3">
      <w:pPr>
        <w:spacing w:before="80" w:after="40"/>
        <w:jc w:val="center"/>
      </w:pPr>
      <w:r w:rsidRPr="00650F9D">
        <w:rPr>
          <w:b/>
          <w:bCs/>
          <w:caps/>
          <w:color w:val="1A2B4C"/>
          <w:sz w:val="28"/>
          <w:szCs w:val="28"/>
        </w:rPr>
        <w:t>INTERTANKO GUIDANCE FOR MEMBERS</w:t>
      </w:r>
    </w:p>
    <w:p w14:paraId="3D799564" w14:textId="77777777" w:rsidR="002676A4" w:rsidRPr="00650F9D" w:rsidRDefault="00A504E3">
      <w:pPr>
        <w:pBdr>
          <w:bottom w:val="single" w:sz="8" w:space="6" w:color="C8960C"/>
        </w:pBdr>
        <w:spacing w:before="40" w:after="80"/>
        <w:jc w:val="center"/>
      </w:pPr>
      <w:r w:rsidRPr="00650F9D">
        <w:rPr>
          <w:b/>
          <w:bCs/>
          <w:color w:val="1A2B4C"/>
          <w:sz w:val="40"/>
          <w:szCs w:val="40"/>
        </w:rPr>
        <w:t>Safe Management of Vessel Transit</w:t>
      </w:r>
    </w:p>
    <w:p w14:paraId="7C64F00C" w14:textId="77777777" w:rsidR="002676A4" w:rsidRPr="00650F9D" w:rsidRDefault="00A504E3">
      <w:pPr>
        <w:spacing w:before="80" w:after="200"/>
        <w:jc w:val="center"/>
      </w:pPr>
      <w:r w:rsidRPr="00650F9D">
        <w:rPr>
          <w:b/>
          <w:bCs/>
          <w:color w:val="2E5F8A"/>
          <w:sz w:val="40"/>
          <w:szCs w:val="40"/>
        </w:rPr>
        <w:t>Through the Strait of Hormuz</w:t>
      </w:r>
    </w:p>
    <w:p w14:paraId="4759EA94" w14:textId="77777777" w:rsidR="002676A4" w:rsidRPr="00650F9D" w:rsidRDefault="002676A4">
      <w:pPr>
        <w:spacing w:before="400" w:after="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676A4" w:rsidRPr="00650F9D" w14:paraId="2861C40D" w14:textId="77777777">
        <w:tc>
          <w:tcPr>
            <w:tcW w:w="9360" w:type="dxa"/>
            <w:tcBorders>
              <w:top w:val="single" w:sz="8" w:space="0" w:color="C8960C"/>
              <w:left w:val="single" w:sz="8" w:space="0" w:color="C8960C"/>
              <w:bottom w:val="single" w:sz="8" w:space="0" w:color="C8960C"/>
              <w:right w:val="single" w:sz="8" w:space="0" w:color="C8960C"/>
            </w:tcBorders>
            <w:shd w:val="clear" w:color="auto" w:fill="D6E4F0"/>
            <w:tcMar>
              <w:top w:w="160" w:type="dxa"/>
              <w:left w:w="240" w:type="dxa"/>
              <w:bottom w:w="160" w:type="dxa"/>
              <w:right w:w="240" w:type="dxa"/>
            </w:tcMar>
          </w:tcPr>
          <w:p w14:paraId="5F891119" w14:textId="1F745E72" w:rsidR="002676A4" w:rsidRPr="00650F9D" w:rsidRDefault="00A504E3">
            <w:pPr>
              <w:spacing w:before="60" w:after="60" w:line="300" w:lineRule="auto"/>
              <w:jc w:val="center"/>
            </w:pPr>
            <w:r w:rsidRPr="00650F9D">
              <w:rPr>
                <w:i/>
                <w:iCs/>
                <w:color w:val="1A2B4C"/>
                <w:sz w:val="18"/>
                <w:szCs w:val="18"/>
              </w:rPr>
              <w:t xml:space="preserve">IMPORTANT NOTICE. This document provides </w:t>
            </w:r>
            <w:r w:rsidR="009029E1" w:rsidRPr="00650F9D">
              <w:rPr>
                <w:i/>
                <w:iCs/>
                <w:color w:val="1A2B4C"/>
                <w:sz w:val="18"/>
                <w:szCs w:val="18"/>
              </w:rPr>
              <w:t>operational</w:t>
            </w:r>
            <w:r w:rsidRPr="00650F9D">
              <w:rPr>
                <w:i/>
                <w:iCs/>
                <w:color w:val="1A2B4C"/>
                <w:sz w:val="18"/>
                <w:szCs w:val="18"/>
              </w:rPr>
              <w:t xml:space="preserve"> guidance to INTERTANKO members. It is intended to support voyage-specific risk assessment</w:t>
            </w:r>
            <w:r w:rsidR="00D02C26" w:rsidRPr="00650F9D">
              <w:rPr>
                <w:i/>
                <w:iCs/>
                <w:color w:val="1A2B4C"/>
                <w:sz w:val="18"/>
                <w:szCs w:val="18"/>
              </w:rPr>
              <w:t>, facilitating</w:t>
            </w:r>
            <w:r w:rsidRPr="00650F9D">
              <w:rPr>
                <w:i/>
                <w:iCs/>
                <w:color w:val="1A2B4C"/>
                <w:sz w:val="18"/>
                <w:szCs w:val="18"/>
              </w:rPr>
              <w:t xml:space="preserve"> safe shipboard and office planning. It does not replace company procedures, Master's professional judgment</w:t>
            </w:r>
            <w:r w:rsidR="000D60F1" w:rsidRPr="00650F9D">
              <w:rPr>
                <w:i/>
                <w:iCs/>
                <w:color w:val="1A2B4C"/>
                <w:sz w:val="18"/>
                <w:szCs w:val="18"/>
              </w:rPr>
              <w:t xml:space="preserve"> and overriding authority</w:t>
            </w:r>
            <w:r w:rsidRPr="00650F9D">
              <w:rPr>
                <w:i/>
                <w:iCs/>
                <w:color w:val="1A2B4C"/>
                <w:sz w:val="18"/>
                <w:szCs w:val="18"/>
              </w:rPr>
              <w:t xml:space="preserve">, </w:t>
            </w:r>
            <w:r w:rsidR="00C54561" w:rsidRPr="00650F9D">
              <w:rPr>
                <w:i/>
                <w:iCs/>
                <w:color w:val="1A2B4C"/>
                <w:sz w:val="18"/>
                <w:szCs w:val="18"/>
              </w:rPr>
              <w:t>F</w:t>
            </w:r>
            <w:r w:rsidRPr="00650F9D">
              <w:rPr>
                <w:i/>
                <w:iCs/>
                <w:color w:val="1A2B4C"/>
                <w:sz w:val="18"/>
                <w:szCs w:val="18"/>
              </w:rPr>
              <w:t>lag State or coastal State requirements, charterparty obligations, insurance advice, or current official naval and governmental guidance.</w:t>
            </w:r>
          </w:p>
        </w:tc>
      </w:tr>
    </w:tbl>
    <w:p w14:paraId="49AAE3A4" w14:textId="77777777" w:rsidR="002676A4" w:rsidRPr="00650F9D" w:rsidRDefault="002676A4">
      <w:pPr>
        <w:spacing w:before="400" w:after="400"/>
      </w:pPr>
    </w:p>
    <w:p w14:paraId="3BEBD7E8" w14:textId="51986B68" w:rsidR="002676A4" w:rsidRPr="00650F9D" w:rsidRDefault="00A504E3">
      <w:pPr>
        <w:jc w:val="center"/>
      </w:pPr>
      <w:r w:rsidRPr="00650F9D">
        <w:rPr>
          <w:color w:val="4A4A4A"/>
          <w:sz w:val="18"/>
          <w:szCs w:val="18"/>
        </w:rPr>
        <w:t xml:space="preserve">March 2026  </w:t>
      </w:r>
    </w:p>
    <w:p w14:paraId="61C6A423" w14:textId="77777777" w:rsidR="002676A4" w:rsidRPr="00650F9D" w:rsidRDefault="00A504E3">
      <w:r w:rsidRPr="00650F9D">
        <w:br w:type="page"/>
      </w:r>
    </w:p>
    <w:p w14:paraId="1C93D026" w14:textId="1B41A88E" w:rsidR="002676A4" w:rsidRPr="00E43417" w:rsidRDefault="00A504E3">
      <w:pPr>
        <w:pStyle w:val="Heading1"/>
        <w:pBdr>
          <w:bottom w:val="single" w:sz="8" w:space="4" w:color="C8960C"/>
        </w:pBdr>
        <w:rPr>
          <w:lang w:val="en-GB"/>
        </w:rPr>
      </w:pPr>
      <w:r w:rsidRPr="00E43417">
        <w:rPr>
          <w:lang w:val="en-GB"/>
        </w:rPr>
        <w:t>1</w:t>
      </w:r>
      <w:r w:rsidR="00F700B7" w:rsidRPr="00E43417">
        <w:rPr>
          <w:lang w:val="en-GB"/>
        </w:rPr>
        <w:t>. Purpose</w:t>
      </w:r>
      <w:r w:rsidRPr="00E43417">
        <w:rPr>
          <w:lang w:val="en-GB"/>
        </w:rPr>
        <w:t xml:space="preserve"> and Scope</w:t>
      </w:r>
    </w:p>
    <w:p w14:paraId="6DA4F7D3" w14:textId="43C617F4" w:rsidR="002676A4" w:rsidRPr="00650F9D" w:rsidRDefault="00A504E3">
      <w:pPr>
        <w:spacing w:before="80" w:after="80" w:line="276" w:lineRule="auto"/>
      </w:pPr>
      <w:r w:rsidRPr="00650F9D">
        <w:rPr>
          <w:color w:val="4A4A4A"/>
        </w:rPr>
        <w:t>This guidance has been prepared to assist INTERTANKO members in planning and safely managing vessel transit into, within, or out of the Gulf region where a transit through the Strait of Hormuz may be required during periods of heightened regional</w:t>
      </w:r>
      <w:r w:rsidR="00EB67C8" w:rsidRPr="00650F9D">
        <w:rPr>
          <w:color w:val="4A4A4A"/>
        </w:rPr>
        <w:t xml:space="preserve"> </w:t>
      </w:r>
      <w:r w:rsidR="00EB67C8" w:rsidRPr="00650F9D">
        <w:t>security</w:t>
      </w:r>
      <w:r w:rsidR="00EB67C8" w:rsidRPr="00650F9D">
        <w:rPr>
          <w:color w:val="4A4A4A"/>
        </w:rPr>
        <w:t xml:space="preserve"> </w:t>
      </w:r>
      <w:r w:rsidRPr="00650F9D">
        <w:rPr>
          <w:color w:val="4A4A4A"/>
        </w:rPr>
        <w:t>risk.</w:t>
      </w:r>
    </w:p>
    <w:p w14:paraId="6CC4586E" w14:textId="77777777" w:rsidR="002676A4" w:rsidRPr="00650F9D" w:rsidRDefault="002676A4">
      <w:pPr>
        <w:spacing w:before="60" w:after="60"/>
      </w:pPr>
    </w:p>
    <w:p w14:paraId="43815AB0" w14:textId="77777777" w:rsidR="002676A4" w:rsidRPr="00650F9D" w:rsidRDefault="00A504E3">
      <w:pPr>
        <w:spacing w:before="80" w:after="80" w:line="276" w:lineRule="auto"/>
      </w:pPr>
      <w:proofErr w:type="gramStart"/>
      <w:r w:rsidRPr="00650F9D">
        <w:rPr>
          <w:color w:val="4A4A4A"/>
        </w:rPr>
        <w:t>For the purpose of</w:t>
      </w:r>
      <w:proofErr w:type="gramEnd"/>
      <w:r w:rsidRPr="00650F9D">
        <w:rPr>
          <w:color w:val="4A4A4A"/>
        </w:rPr>
        <w:t xml:space="preserve"> this guidance, transit includes:</w:t>
      </w:r>
    </w:p>
    <w:p w14:paraId="5480ECF9" w14:textId="103F4751" w:rsidR="002676A4" w:rsidRPr="00E43417" w:rsidRDefault="00A504E3">
      <w:pPr>
        <w:pStyle w:val="ListParagraph"/>
        <w:numPr>
          <w:ilvl w:val="0"/>
          <w:numId w:val="2"/>
        </w:numPr>
        <w:spacing w:line="276" w:lineRule="auto"/>
        <w:rPr>
          <w:lang w:val="en-GB"/>
        </w:rPr>
      </w:pPr>
      <w:r w:rsidRPr="00E43417">
        <w:rPr>
          <w:color w:val="4A4A4A"/>
          <w:lang w:val="en-GB"/>
        </w:rPr>
        <w:t>Repositioning for loading, discharge, lay-by, crew</w:t>
      </w:r>
      <w:r w:rsidR="00EB67C8" w:rsidRPr="00E43417">
        <w:rPr>
          <w:color w:val="EE0000"/>
          <w:lang w:val="en-GB"/>
        </w:rPr>
        <w:t xml:space="preserve"> </w:t>
      </w:r>
      <w:r w:rsidR="00EB67C8" w:rsidRPr="00E43417">
        <w:rPr>
          <w:lang w:val="en-GB"/>
        </w:rPr>
        <w:t>change, anchoring, bunkering</w:t>
      </w:r>
      <w:r w:rsidRPr="00E43417">
        <w:rPr>
          <w:lang w:val="en-GB"/>
        </w:rPr>
        <w:t xml:space="preserve">, or </w:t>
      </w:r>
      <w:r w:rsidR="00EB67C8" w:rsidRPr="00E43417">
        <w:rPr>
          <w:lang w:val="en-GB"/>
        </w:rPr>
        <w:t xml:space="preserve">other </w:t>
      </w:r>
      <w:r w:rsidRPr="00E43417">
        <w:rPr>
          <w:lang w:val="en-GB"/>
        </w:rPr>
        <w:t>technical reasons</w:t>
      </w:r>
    </w:p>
    <w:p w14:paraId="711000E5" w14:textId="77777777" w:rsidR="002676A4" w:rsidRPr="00E43417" w:rsidRDefault="00A504E3">
      <w:pPr>
        <w:pStyle w:val="ListParagraph"/>
        <w:numPr>
          <w:ilvl w:val="0"/>
          <w:numId w:val="2"/>
        </w:numPr>
        <w:spacing w:line="276" w:lineRule="auto"/>
        <w:rPr>
          <w:lang w:val="en-GB"/>
        </w:rPr>
      </w:pPr>
      <w:r w:rsidRPr="00E43417">
        <w:rPr>
          <w:lang w:val="en-GB"/>
        </w:rPr>
        <w:t>Tactical delay or movement to a safer waiting area</w:t>
      </w:r>
    </w:p>
    <w:p w14:paraId="0DFF3560" w14:textId="184CF78C" w:rsidR="002676A4" w:rsidRPr="00E43417" w:rsidRDefault="00A504E3">
      <w:pPr>
        <w:pStyle w:val="ListParagraph"/>
        <w:numPr>
          <w:ilvl w:val="0"/>
          <w:numId w:val="2"/>
        </w:numPr>
        <w:spacing w:line="276" w:lineRule="auto"/>
        <w:rPr>
          <w:lang w:val="en-GB"/>
        </w:rPr>
      </w:pPr>
      <w:r w:rsidRPr="00E43417">
        <w:rPr>
          <w:lang w:val="en-GB"/>
        </w:rPr>
        <w:t>Onward routing through the Strait</w:t>
      </w:r>
      <w:r w:rsidR="00EB67C8" w:rsidRPr="00E43417">
        <w:rPr>
          <w:lang w:val="en-GB"/>
        </w:rPr>
        <w:t xml:space="preserve"> of Hormuz</w:t>
      </w:r>
    </w:p>
    <w:p w14:paraId="12AF51CF" w14:textId="77777777" w:rsidR="002676A4" w:rsidRPr="00650F9D" w:rsidRDefault="002676A4">
      <w:pPr>
        <w:spacing w:before="60" w:after="60"/>
      </w:pPr>
    </w:p>
    <w:p w14:paraId="6AE232EF" w14:textId="35BF75C6" w:rsidR="002676A4" w:rsidRPr="00650F9D" w:rsidRDefault="00A504E3">
      <w:pPr>
        <w:spacing w:before="80" w:after="80" w:line="276" w:lineRule="auto"/>
      </w:pPr>
      <w:r w:rsidRPr="00650F9D">
        <w:rPr>
          <w:color w:val="4A4A4A"/>
        </w:rPr>
        <w:t xml:space="preserve">The guidance is intentionally advisory. Members should adapt it to the characteristics of the vessel, the voyage, the </w:t>
      </w:r>
      <w:r w:rsidR="00EB67C8" w:rsidRPr="00650F9D">
        <w:t>current</w:t>
      </w:r>
      <w:r w:rsidR="00EB67C8" w:rsidRPr="00650F9D">
        <w:rPr>
          <w:color w:val="EE0000"/>
        </w:rPr>
        <w:t xml:space="preserve"> </w:t>
      </w:r>
      <w:r w:rsidRPr="00650F9D">
        <w:rPr>
          <w:color w:val="4A4A4A"/>
        </w:rPr>
        <w:t xml:space="preserve">threat </w:t>
      </w:r>
      <w:r w:rsidR="00EB67C8" w:rsidRPr="00650F9D">
        <w:rPr>
          <w:color w:val="4A4A4A"/>
        </w:rPr>
        <w:t>assessment</w:t>
      </w:r>
      <w:r w:rsidRPr="00650F9D">
        <w:rPr>
          <w:color w:val="4A4A4A"/>
        </w:rPr>
        <w:t>, crew competence</w:t>
      </w:r>
      <w:r w:rsidR="001B746A" w:rsidRPr="00650F9D">
        <w:rPr>
          <w:color w:val="4A4A4A"/>
        </w:rPr>
        <w:t xml:space="preserve"> </w:t>
      </w:r>
      <w:r w:rsidR="001B746A" w:rsidRPr="00650F9D">
        <w:t>an</w:t>
      </w:r>
      <w:r w:rsidR="00C030F1" w:rsidRPr="00650F9D">
        <w:t>d composition</w:t>
      </w:r>
      <w:r w:rsidRPr="00650F9D">
        <w:t xml:space="preserve">, contractual requirements, </w:t>
      </w:r>
      <w:r w:rsidR="00EB67C8" w:rsidRPr="00650F9D">
        <w:t xml:space="preserve">Flag instructions or recommendations, insurance cover, </w:t>
      </w:r>
      <w:r w:rsidRPr="00650F9D">
        <w:t xml:space="preserve">and any </w:t>
      </w:r>
      <w:r w:rsidR="00EB67C8" w:rsidRPr="00650F9D">
        <w:t xml:space="preserve">other </w:t>
      </w:r>
      <w:r w:rsidRPr="00650F9D">
        <w:t>company</w:t>
      </w:r>
      <w:r w:rsidRPr="00650F9D">
        <w:rPr>
          <w:color w:val="4A4A4A"/>
        </w:rPr>
        <w:t>-specific restrictions.</w:t>
      </w:r>
      <w:r w:rsidR="00AF38AF">
        <w:rPr>
          <w:color w:val="4A4A4A"/>
        </w:rPr>
        <w:t xml:space="preserve"> This guidance should be read in conjunction with the latest version of the Best Management Practices for Maritime Security (BMP)</w:t>
      </w:r>
    </w:p>
    <w:p w14:paraId="02C8F8A2" w14:textId="77777777" w:rsidR="002676A4" w:rsidRPr="00650F9D" w:rsidRDefault="002676A4">
      <w:pPr>
        <w:spacing w:before="120" w:after="120"/>
      </w:pPr>
    </w:p>
    <w:p w14:paraId="72F7116D" w14:textId="3AFEBA4F" w:rsidR="002676A4" w:rsidRPr="00E43417" w:rsidRDefault="00A504E3">
      <w:pPr>
        <w:pStyle w:val="Heading1"/>
        <w:pBdr>
          <w:bottom w:val="single" w:sz="8" w:space="4" w:color="C8960C"/>
        </w:pBdr>
        <w:rPr>
          <w:lang w:val="en-GB"/>
        </w:rPr>
      </w:pPr>
      <w:r w:rsidRPr="00E43417">
        <w:rPr>
          <w:lang w:val="en-GB"/>
        </w:rPr>
        <w:t>2</w:t>
      </w:r>
      <w:r w:rsidR="00F700B7" w:rsidRPr="00E43417">
        <w:rPr>
          <w:lang w:val="en-GB"/>
        </w:rPr>
        <w:t>. Guiding</w:t>
      </w:r>
      <w:r w:rsidRPr="00E43417">
        <w:rPr>
          <w:lang w:val="en-GB"/>
        </w:rPr>
        <w:t xml:space="preserve"> Principles</w:t>
      </w:r>
    </w:p>
    <w:p w14:paraId="0B6473BF" w14:textId="29443360" w:rsidR="002676A4" w:rsidRPr="00E43417" w:rsidRDefault="00A504E3">
      <w:pPr>
        <w:pStyle w:val="ListParagraph"/>
        <w:numPr>
          <w:ilvl w:val="0"/>
          <w:numId w:val="2"/>
        </w:numPr>
        <w:spacing w:line="276" w:lineRule="auto"/>
        <w:rPr>
          <w:lang w:val="en-GB"/>
        </w:rPr>
      </w:pPr>
      <w:r w:rsidRPr="00E43417">
        <w:rPr>
          <w:lang w:val="en-GB"/>
        </w:rPr>
        <w:t>Safety of life, safe navigation, and protection of</w:t>
      </w:r>
      <w:r w:rsidR="00774BA3" w:rsidRPr="00E43417">
        <w:rPr>
          <w:lang w:val="en-GB"/>
        </w:rPr>
        <w:t xml:space="preserve"> </w:t>
      </w:r>
      <w:r w:rsidRPr="00E43417">
        <w:rPr>
          <w:lang w:val="en-GB"/>
        </w:rPr>
        <w:t>environment remain the primary considerations</w:t>
      </w:r>
      <w:r w:rsidR="00B06B58" w:rsidRPr="00E43417">
        <w:rPr>
          <w:lang w:val="en-GB"/>
        </w:rPr>
        <w:t>, with Masters</w:t>
      </w:r>
      <w:r w:rsidR="00B21D08" w:rsidRPr="00E43417">
        <w:rPr>
          <w:lang w:val="en-GB"/>
        </w:rPr>
        <w:t xml:space="preserve"> using</w:t>
      </w:r>
      <w:r w:rsidR="00B06B58" w:rsidRPr="00E43417">
        <w:rPr>
          <w:lang w:val="en-GB"/>
        </w:rPr>
        <w:t xml:space="preserve"> </w:t>
      </w:r>
      <w:r w:rsidR="00774BA3" w:rsidRPr="00E43417">
        <w:rPr>
          <w:lang w:val="en-GB"/>
        </w:rPr>
        <w:t>the</w:t>
      </w:r>
      <w:r w:rsidR="00686509" w:rsidRPr="00E43417">
        <w:rPr>
          <w:lang w:val="en-GB"/>
        </w:rPr>
        <w:t>ir</w:t>
      </w:r>
      <w:r w:rsidR="00774BA3" w:rsidRPr="00E43417">
        <w:rPr>
          <w:lang w:val="en-GB"/>
        </w:rPr>
        <w:t xml:space="preserve"> </w:t>
      </w:r>
      <w:r w:rsidR="00B06B58" w:rsidRPr="00E43417">
        <w:rPr>
          <w:lang w:val="en-GB"/>
        </w:rPr>
        <w:t xml:space="preserve">overriding </w:t>
      </w:r>
      <w:r w:rsidR="00774BA3" w:rsidRPr="00E43417">
        <w:rPr>
          <w:lang w:val="en-GB"/>
        </w:rPr>
        <w:t>authority</w:t>
      </w:r>
      <w:r w:rsidR="00B06B58" w:rsidRPr="00E43417">
        <w:rPr>
          <w:lang w:val="en-GB"/>
        </w:rPr>
        <w:t xml:space="preserve"> to ensure these paramount objectives as per SOLAS</w:t>
      </w:r>
    </w:p>
    <w:p w14:paraId="27B91538" w14:textId="35C0106D" w:rsidR="002676A4" w:rsidRPr="00E43417" w:rsidRDefault="00A504E3">
      <w:pPr>
        <w:pStyle w:val="ListParagraph"/>
        <w:numPr>
          <w:ilvl w:val="0"/>
          <w:numId w:val="2"/>
        </w:numPr>
        <w:spacing w:line="276" w:lineRule="auto"/>
        <w:rPr>
          <w:lang w:val="en-GB"/>
        </w:rPr>
      </w:pPr>
      <w:r w:rsidRPr="00E43417">
        <w:rPr>
          <w:lang w:val="en-GB"/>
        </w:rPr>
        <w:t xml:space="preserve">Transit decisions should be based on a fresh, </w:t>
      </w:r>
      <w:r w:rsidR="001E288E" w:rsidRPr="00E43417">
        <w:rPr>
          <w:lang w:val="en-GB"/>
        </w:rPr>
        <w:t xml:space="preserve">updated, </w:t>
      </w:r>
      <w:r w:rsidRPr="00E43417">
        <w:rPr>
          <w:lang w:val="en-GB"/>
        </w:rPr>
        <w:t>voyage-specific assessment rather than on standing assumptions.</w:t>
      </w:r>
    </w:p>
    <w:p w14:paraId="026FCCFB" w14:textId="77777777" w:rsidR="002676A4" w:rsidRPr="00E43417" w:rsidRDefault="00A504E3">
      <w:pPr>
        <w:pStyle w:val="ListParagraph"/>
        <w:numPr>
          <w:ilvl w:val="0"/>
          <w:numId w:val="2"/>
        </w:numPr>
        <w:spacing w:line="276" w:lineRule="auto"/>
        <w:rPr>
          <w:lang w:val="en-GB"/>
        </w:rPr>
      </w:pPr>
      <w:r w:rsidRPr="00E43417">
        <w:rPr>
          <w:lang w:val="en-GB"/>
        </w:rPr>
        <w:t>The Master, Company Security Officer (CSO), and shore management should maintain a shared operational picture before and during transit.</w:t>
      </w:r>
    </w:p>
    <w:p w14:paraId="16175F2D" w14:textId="3073ED34" w:rsidR="002676A4" w:rsidRPr="00E43417" w:rsidRDefault="00A504E3">
      <w:pPr>
        <w:pStyle w:val="ListParagraph"/>
        <w:numPr>
          <w:ilvl w:val="0"/>
          <w:numId w:val="2"/>
        </w:numPr>
        <w:spacing w:line="276" w:lineRule="auto"/>
        <w:rPr>
          <w:lang w:val="en-GB"/>
        </w:rPr>
      </w:pPr>
      <w:r w:rsidRPr="00E43417">
        <w:rPr>
          <w:lang w:val="en-GB"/>
        </w:rPr>
        <w:t xml:space="preserve">External guidance should be drawn from current official sources, including </w:t>
      </w:r>
      <w:r w:rsidR="00A8629C" w:rsidRPr="00E43417">
        <w:rPr>
          <w:lang w:val="en-GB"/>
        </w:rPr>
        <w:t xml:space="preserve">JMIC, </w:t>
      </w:r>
      <w:r w:rsidRPr="00E43417">
        <w:rPr>
          <w:lang w:val="en-GB"/>
        </w:rPr>
        <w:t>UKMTO, MSCIO</w:t>
      </w:r>
      <w:r w:rsidR="00642353">
        <w:rPr>
          <w:lang w:val="en-GB"/>
        </w:rPr>
        <w:t>/</w:t>
      </w:r>
      <w:r w:rsidR="00A8629C" w:rsidRPr="00E43417">
        <w:rPr>
          <w:lang w:val="en-GB"/>
        </w:rPr>
        <w:t>EUNAVFOR</w:t>
      </w:r>
      <w:r w:rsidRPr="00E43417">
        <w:rPr>
          <w:lang w:val="en-GB"/>
        </w:rPr>
        <w:t xml:space="preserve">, BMP Maritime Security, relevant naval advisories, </w:t>
      </w:r>
      <w:r w:rsidR="00164478" w:rsidRPr="00E43417">
        <w:rPr>
          <w:lang w:val="en-GB"/>
        </w:rPr>
        <w:t xml:space="preserve">specialist security </w:t>
      </w:r>
      <w:r w:rsidR="00E56B33" w:rsidRPr="00E43417">
        <w:rPr>
          <w:lang w:val="en-GB"/>
        </w:rPr>
        <w:t xml:space="preserve">consultants, </w:t>
      </w:r>
      <w:r w:rsidRPr="00E43417">
        <w:rPr>
          <w:lang w:val="en-GB"/>
        </w:rPr>
        <w:t xml:space="preserve">and applicable </w:t>
      </w:r>
      <w:r w:rsidR="00E56B33" w:rsidRPr="00E43417">
        <w:rPr>
          <w:lang w:val="en-GB"/>
        </w:rPr>
        <w:t>Fl</w:t>
      </w:r>
      <w:r w:rsidRPr="00E43417">
        <w:rPr>
          <w:lang w:val="en-GB"/>
        </w:rPr>
        <w:t>ag instructions.</w:t>
      </w:r>
    </w:p>
    <w:p w14:paraId="19AAF85A" w14:textId="7DD079AF" w:rsidR="002676A4" w:rsidRPr="00E43417" w:rsidRDefault="00A504E3">
      <w:pPr>
        <w:pStyle w:val="ListParagraph"/>
        <w:numPr>
          <w:ilvl w:val="0"/>
          <w:numId w:val="2"/>
        </w:numPr>
        <w:spacing w:line="276" w:lineRule="auto"/>
        <w:rPr>
          <w:lang w:val="en-GB"/>
        </w:rPr>
      </w:pPr>
      <w:r w:rsidRPr="00E43417">
        <w:rPr>
          <w:lang w:val="en-GB"/>
        </w:rPr>
        <w:t>Whe</w:t>
      </w:r>
      <w:r w:rsidR="00D64CC2" w:rsidRPr="00E43417">
        <w:rPr>
          <w:lang w:val="en-GB"/>
        </w:rPr>
        <w:t>n</w:t>
      </w:r>
      <w:r w:rsidRPr="00E43417">
        <w:rPr>
          <w:lang w:val="en-GB"/>
        </w:rPr>
        <w:t xml:space="preserve"> </w:t>
      </w:r>
      <w:r w:rsidR="00583F72" w:rsidRPr="00E43417">
        <w:rPr>
          <w:lang w:val="en-GB"/>
        </w:rPr>
        <w:t xml:space="preserve">security </w:t>
      </w:r>
      <w:r w:rsidRPr="00E43417">
        <w:rPr>
          <w:lang w:val="en-GB"/>
        </w:rPr>
        <w:t xml:space="preserve">threat </w:t>
      </w:r>
      <w:r w:rsidR="00583F72" w:rsidRPr="00E43417">
        <w:rPr>
          <w:lang w:val="en-GB"/>
        </w:rPr>
        <w:t>assessment</w:t>
      </w:r>
      <w:r w:rsidRPr="00E43417">
        <w:rPr>
          <w:color w:val="4A4A4A"/>
          <w:lang w:val="en-GB"/>
        </w:rPr>
        <w:t xml:space="preserve"> changes materially, </w:t>
      </w:r>
      <w:r w:rsidR="005710AA" w:rsidRPr="00E43417">
        <w:rPr>
          <w:color w:val="4A4A4A"/>
          <w:lang w:val="en-GB"/>
        </w:rPr>
        <w:t>transit deferment should</w:t>
      </w:r>
      <w:r w:rsidRPr="00E43417">
        <w:rPr>
          <w:color w:val="4A4A4A"/>
          <w:lang w:val="en-GB"/>
        </w:rPr>
        <w:t xml:space="preserve"> be the safer option.</w:t>
      </w:r>
    </w:p>
    <w:p w14:paraId="4F064540" w14:textId="77777777" w:rsidR="002676A4" w:rsidRPr="00650F9D" w:rsidRDefault="002676A4">
      <w:pPr>
        <w:spacing w:before="120" w:after="120"/>
      </w:pPr>
    </w:p>
    <w:p w14:paraId="3E9B76B3" w14:textId="45DEAA8B" w:rsidR="002676A4" w:rsidRPr="00E43417" w:rsidRDefault="00F700B7">
      <w:pPr>
        <w:pStyle w:val="Heading2"/>
        <w:rPr>
          <w:lang w:val="en-GB"/>
        </w:rPr>
      </w:pPr>
      <w:r w:rsidRPr="00E43417">
        <w:rPr>
          <w:lang w:val="en-GB"/>
        </w:rPr>
        <w:t>2.1 INTERTANKO Position</w:t>
      </w:r>
    </w:p>
    <w:p w14:paraId="6D2591AF" w14:textId="77777777" w:rsidR="002676A4" w:rsidRPr="00650F9D" w:rsidRDefault="002676A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4"/>
        <w:gridCol w:w="9066"/>
      </w:tblGrid>
      <w:tr w:rsidR="002676A4" w:rsidRPr="00650F9D" w14:paraId="5583C442" w14:textId="77777777">
        <w:tc>
          <w:tcPr>
            <w:tcW w:w="200" w:type="dxa"/>
            <w:tcBorders>
              <w:top w:val="single" w:sz="6" w:space="0" w:color="C0392B"/>
              <w:left w:val="single" w:sz="6" w:space="0" w:color="C0392B"/>
              <w:bottom w:val="single" w:sz="6" w:space="0" w:color="C0392B"/>
              <w:right w:val="single" w:sz="6" w:space="0" w:color="C0392B"/>
            </w:tcBorders>
            <w:shd w:val="clear" w:color="auto" w:fill="C0392B"/>
            <w:tcMar>
              <w:top w:w="80" w:type="dxa"/>
              <w:left w:w="100" w:type="dxa"/>
              <w:bottom w:w="80" w:type="dxa"/>
              <w:right w:w="100" w:type="dxa"/>
            </w:tcMar>
            <w:vAlign w:val="center"/>
          </w:tcPr>
          <w:p w14:paraId="5552CC8D" w14:textId="77777777" w:rsidR="002676A4" w:rsidRPr="00650F9D" w:rsidRDefault="00A504E3">
            <w:pPr>
              <w:jc w:val="center"/>
            </w:pPr>
            <w:r w:rsidRPr="00650F9D">
              <w:rPr>
                <w:b/>
                <w:bCs/>
                <w:color w:val="FFFFFF"/>
                <w:sz w:val="28"/>
                <w:szCs w:val="28"/>
              </w:rPr>
              <w:t>!</w:t>
            </w:r>
          </w:p>
        </w:tc>
        <w:tc>
          <w:tcPr>
            <w:tcW w:w="9160" w:type="dxa"/>
            <w:tcBorders>
              <w:top w:val="single" w:sz="6" w:space="0" w:color="C0392B"/>
              <w:left w:val="single" w:sz="6" w:space="0" w:color="C0392B"/>
              <w:bottom w:val="single" w:sz="6" w:space="0" w:color="C0392B"/>
              <w:right w:val="single" w:sz="6" w:space="0" w:color="C0392B"/>
            </w:tcBorders>
            <w:shd w:val="clear" w:color="auto" w:fill="FFE0E0"/>
            <w:tcMar>
              <w:top w:w="100" w:type="dxa"/>
              <w:left w:w="160" w:type="dxa"/>
              <w:bottom w:w="100" w:type="dxa"/>
              <w:right w:w="120" w:type="dxa"/>
            </w:tcMar>
          </w:tcPr>
          <w:p w14:paraId="647E1F4D" w14:textId="205514CF" w:rsidR="002676A4" w:rsidRPr="00650F9D" w:rsidRDefault="00A504E3">
            <w:pPr>
              <w:spacing w:line="276" w:lineRule="auto"/>
            </w:pPr>
            <w:r w:rsidRPr="00650F9D">
              <w:rPr>
                <w:color w:val="4A4A4A"/>
              </w:rPr>
              <w:t xml:space="preserve">INTERTANKO considers that under </w:t>
            </w:r>
            <w:r w:rsidR="00A8389E" w:rsidRPr="00650F9D">
              <w:rPr>
                <w:color w:val="4A4A4A"/>
              </w:rPr>
              <w:t>present</w:t>
            </w:r>
            <w:r w:rsidRPr="00650F9D">
              <w:rPr>
                <w:color w:val="4A4A4A"/>
              </w:rPr>
              <w:t xml:space="preserve"> circumstances transit the Strait of Hormuz</w:t>
            </w:r>
            <w:r w:rsidR="00F70D98" w:rsidRPr="00650F9D">
              <w:rPr>
                <w:color w:val="4A4A4A"/>
              </w:rPr>
              <w:t xml:space="preserve"> should be avoided</w:t>
            </w:r>
            <w:r w:rsidR="00AD1C29">
              <w:rPr>
                <w:color w:val="4A4A4A"/>
              </w:rPr>
              <w:t>. However</w:t>
            </w:r>
            <w:r w:rsidR="003F47DA">
              <w:rPr>
                <w:color w:val="4A4A4A"/>
              </w:rPr>
              <w:t xml:space="preserve">, </w:t>
            </w:r>
            <w:r w:rsidR="00B8354C">
              <w:rPr>
                <w:color w:val="4A4A4A"/>
              </w:rPr>
              <w:t>following</w:t>
            </w:r>
            <w:r w:rsidR="003F47DA">
              <w:rPr>
                <w:color w:val="4A4A4A"/>
              </w:rPr>
              <w:t xml:space="preserve"> a</w:t>
            </w:r>
            <w:r w:rsidRPr="00650F9D">
              <w:rPr>
                <w:color w:val="4A4A4A"/>
              </w:rPr>
              <w:t xml:space="preserve"> </w:t>
            </w:r>
            <w:r w:rsidR="00D568C1" w:rsidRPr="00650F9D">
              <w:t xml:space="preserve">significant de-escalation, </w:t>
            </w:r>
            <w:r w:rsidR="00941E8A" w:rsidRPr="00650F9D">
              <w:t xml:space="preserve">ideally including </w:t>
            </w:r>
            <w:r w:rsidR="00B8354C">
              <w:t xml:space="preserve">a formal </w:t>
            </w:r>
            <w:r w:rsidR="00941E8A" w:rsidRPr="00650F9D">
              <w:t xml:space="preserve">ceasefire, </w:t>
            </w:r>
            <w:r w:rsidR="000E4D62" w:rsidRPr="00650F9D">
              <w:t>mine c</w:t>
            </w:r>
            <w:r w:rsidR="00A8389E" w:rsidRPr="00650F9D">
              <w:t xml:space="preserve">learance, </w:t>
            </w:r>
            <w:r w:rsidRPr="00650F9D">
              <w:t>adequate naval support</w:t>
            </w:r>
            <w:r w:rsidR="003F47DA">
              <w:t>/overwatch</w:t>
            </w:r>
            <w:r w:rsidRPr="00650F9D">
              <w:t xml:space="preserve"> or </w:t>
            </w:r>
            <w:r w:rsidR="00D568C1" w:rsidRPr="00650F9D">
              <w:t>confirmed</w:t>
            </w:r>
            <w:r w:rsidR="00D568C1" w:rsidRPr="00650F9D">
              <w:rPr>
                <w:color w:val="4A4A4A"/>
              </w:rPr>
              <w:t xml:space="preserve"> </w:t>
            </w:r>
            <w:r w:rsidRPr="00650F9D">
              <w:rPr>
                <w:color w:val="4A4A4A"/>
              </w:rPr>
              <w:t xml:space="preserve">availability of warship </w:t>
            </w:r>
            <w:r w:rsidR="00F700B7" w:rsidRPr="00650F9D">
              <w:rPr>
                <w:color w:val="4A4A4A"/>
              </w:rPr>
              <w:t>escorts</w:t>
            </w:r>
            <w:r w:rsidR="003F47DA">
              <w:rPr>
                <w:color w:val="4A4A4A"/>
              </w:rPr>
              <w:t>, then transits could be resumed</w:t>
            </w:r>
            <w:r w:rsidRPr="00650F9D">
              <w:rPr>
                <w:color w:val="4A4A4A"/>
              </w:rPr>
              <w:t xml:space="preserve">. Notwithstanding this position, companies with vessels operating in these waters are advised to conduct a </w:t>
            </w:r>
            <w:r w:rsidR="00151442" w:rsidRPr="00650F9D">
              <w:rPr>
                <w:color w:val="4A4A4A"/>
              </w:rPr>
              <w:t xml:space="preserve">ship </w:t>
            </w:r>
            <w:r w:rsidR="005F3529" w:rsidRPr="00650F9D">
              <w:rPr>
                <w:color w:val="4A4A4A"/>
              </w:rPr>
              <w:t xml:space="preserve">specific </w:t>
            </w:r>
            <w:r w:rsidRPr="00650F9D">
              <w:rPr>
                <w:color w:val="4A4A4A"/>
              </w:rPr>
              <w:t xml:space="preserve">pre-voyage risk assessment, incorporate appropriate protective measures into vessel security plans, exercise heightened caution, and </w:t>
            </w:r>
            <w:proofErr w:type="gramStart"/>
            <w:r w:rsidRPr="00650F9D">
              <w:rPr>
                <w:color w:val="4A4A4A"/>
              </w:rPr>
              <w:t>monitor VHF Channel 16 at all times</w:t>
            </w:r>
            <w:proofErr w:type="gramEnd"/>
            <w:r w:rsidRPr="00650F9D">
              <w:rPr>
                <w:color w:val="4A4A4A"/>
              </w:rPr>
              <w:t>. In the event of attack, incident, or suspicious activity, Ship Security Alert System (SSAS) should be activated and the United Kingdom Maritime Trade Office (UKMTO) and U.S. Fifth Fleet Battle Watch contacted without delay.</w:t>
            </w:r>
          </w:p>
        </w:tc>
      </w:tr>
    </w:tbl>
    <w:p w14:paraId="07F4A5E1" w14:textId="77777777" w:rsidR="00F700B7" w:rsidRPr="00650F9D" w:rsidRDefault="00F700B7">
      <w:pPr>
        <w:spacing w:before="120" w:after="120"/>
      </w:pPr>
    </w:p>
    <w:p w14:paraId="7BA2A537" w14:textId="0D4B503A" w:rsidR="002676A4" w:rsidRPr="00E43417" w:rsidRDefault="00F700B7">
      <w:pPr>
        <w:pStyle w:val="Heading2"/>
        <w:rPr>
          <w:lang w:val="en-GB"/>
        </w:rPr>
      </w:pPr>
      <w:r w:rsidRPr="00E43417">
        <w:rPr>
          <w:lang w:val="en-GB"/>
        </w:rPr>
        <w:t>2.2 Surge Traffic Conditions</w:t>
      </w:r>
    </w:p>
    <w:p w14:paraId="29A91D5A" w14:textId="77777777" w:rsidR="002676A4" w:rsidRPr="00650F9D" w:rsidRDefault="00A504E3">
      <w:pPr>
        <w:spacing w:before="80" w:after="80" w:line="276" w:lineRule="auto"/>
      </w:pPr>
      <w:r w:rsidRPr="00650F9D">
        <w:rPr>
          <w:color w:val="4A4A4A"/>
        </w:rPr>
        <w:t>When a transit window opens — particularly following a period of restriction or heightened threat — the following conditions are expected to develop rapidly:</w:t>
      </w:r>
    </w:p>
    <w:p w14:paraId="57D7CE99" w14:textId="77777777" w:rsidR="002676A4" w:rsidRPr="00650F9D" w:rsidRDefault="002676A4">
      <w:pPr>
        <w:spacing w:before="40" w:after="40"/>
      </w:pPr>
    </w:p>
    <w:p w14:paraId="54CC11E5" w14:textId="77777777" w:rsidR="00F700B7" w:rsidRPr="00650F9D" w:rsidRDefault="00F700B7">
      <w:pPr>
        <w:spacing w:before="40" w:after="40"/>
      </w:pPr>
    </w:p>
    <w:p w14:paraId="6A051DCC" w14:textId="77777777" w:rsidR="00F700B7" w:rsidRPr="00650F9D" w:rsidRDefault="00F700B7">
      <w:pPr>
        <w:spacing w:before="40" w:after="40"/>
      </w:pPr>
    </w:p>
    <w:p w14:paraId="15B2C405" w14:textId="77777777" w:rsidR="00F700B7" w:rsidRPr="00650F9D" w:rsidRDefault="00F700B7">
      <w:pPr>
        <w:spacing w:before="40" w:after="40"/>
      </w:pPr>
    </w:p>
    <w:p w14:paraId="2CE08825" w14:textId="77777777" w:rsidR="00F700B7" w:rsidRPr="00650F9D" w:rsidRDefault="00F700B7">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2676A4" w:rsidRPr="00650F9D" w14:paraId="7493D373" w14:textId="77777777">
        <w:tc>
          <w:tcPr>
            <w:tcW w:w="36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0D1DB9AC" w14:textId="77777777" w:rsidR="002676A4" w:rsidRPr="00650F9D" w:rsidRDefault="00A504E3">
            <w:pPr>
              <w:spacing w:before="40" w:after="40"/>
            </w:pPr>
            <w:r w:rsidRPr="00650F9D">
              <w:rPr>
                <w:b/>
                <w:bCs/>
                <w:color w:val="FFFFFF"/>
                <w:sz w:val="18"/>
                <w:szCs w:val="18"/>
              </w:rPr>
              <w:t>Condition</w:t>
            </w:r>
          </w:p>
        </w:tc>
        <w:tc>
          <w:tcPr>
            <w:tcW w:w="576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4868B926" w14:textId="77777777" w:rsidR="002676A4" w:rsidRPr="00650F9D" w:rsidRDefault="00A504E3">
            <w:pPr>
              <w:spacing w:before="40" w:after="40"/>
            </w:pPr>
            <w:r w:rsidRPr="00650F9D">
              <w:rPr>
                <w:b/>
                <w:bCs/>
                <w:color w:val="FFFFFF"/>
                <w:sz w:val="18"/>
                <w:szCs w:val="18"/>
              </w:rPr>
              <w:t>Risk Implication</w:t>
            </w:r>
          </w:p>
        </w:tc>
      </w:tr>
      <w:tr w:rsidR="002676A4" w:rsidRPr="00650F9D" w14:paraId="4B656996" w14:textId="77777777">
        <w:tc>
          <w:tcPr>
            <w:tcW w:w="36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623CB27" w14:textId="19366480" w:rsidR="002676A4" w:rsidRPr="00650F9D" w:rsidRDefault="00A504E3">
            <w:pPr>
              <w:spacing w:before="30" w:after="30" w:line="260" w:lineRule="auto"/>
            </w:pPr>
            <w:r w:rsidRPr="00650F9D">
              <w:rPr>
                <w:color w:val="4A4A4A"/>
                <w:sz w:val="18"/>
                <w:szCs w:val="18"/>
              </w:rPr>
              <w:t xml:space="preserve">Simultaneous, uncoordinated </w:t>
            </w:r>
            <w:r w:rsidR="00FD001F">
              <w:rPr>
                <w:color w:val="4A4A4A"/>
                <w:sz w:val="18"/>
                <w:szCs w:val="18"/>
              </w:rPr>
              <w:t>transits</w:t>
            </w:r>
          </w:p>
        </w:tc>
        <w:tc>
          <w:tcPr>
            <w:tcW w:w="57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635720F" w14:textId="77777777" w:rsidR="002676A4" w:rsidRPr="00650F9D" w:rsidRDefault="00A504E3">
            <w:pPr>
              <w:spacing w:before="30" w:after="30" w:line="260" w:lineRule="auto"/>
            </w:pPr>
            <w:r w:rsidRPr="00650F9D">
              <w:rPr>
                <w:color w:val="4A4A4A"/>
                <w:sz w:val="18"/>
                <w:szCs w:val="18"/>
              </w:rPr>
              <w:t>Unpredictable traffic picture; chain-reaction manoeuvres</w:t>
            </w:r>
          </w:p>
        </w:tc>
      </w:tr>
      <w:tr w:rsidR="002676A4" w:rsidRPr="00650F9D" w14:paraId="6079267F" w14:textId="77777777">
        <w:tc>
          <w:tcPr>
            <w:tcW w:w="3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C908BEB" w14:textId="592A14A3" w:rsidR="002676A4" w:rsidRPr="00650F9D" w:rsidRDefault="00A504E3">
            <w:pPr>
              <w:spacing w:before="30" w:after="30" w:line="260" w:lineRule="auto"/>
            </w:pPr>
            <w:r w:rsidRPr="00650F9D">
              <w:rPr>
                <w:sz w:val="18"/>
                <w:szCs w:val="18"/>
              </w:rPr>
              <w:t xml:space="preserve">Mixed vessel </w:t>
            </w:r>
            <w:r w:rsidR="00224108" w:rsidRPr="00650F9D">
              <w:rPr>
                <w:sz w:val="18"/>
                <w:szCs w:val="18"/>
              </w:rPr>
              <w:t>size and type</w:t>
            </w:r>
            <w:r w:rsidRPr="00650F9D">
              <w:rPr>
                <w:sz w:val="18"/>
                <w:szCs w:val="18"/>
              </w:rPr>
              <w:t xml:space="preserve"> (VLCC to coaster to dhow)</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054637B" w14:textId="507C2F59" w:rsidR="002676A4" w:rsidRPr="00650F9D" w:rsidRDefault="00A504E3">
            <w:pPr>
              <w:spacing w:before="30" w:after="30" w:line="260" w:lineRule="auto"/>
            </w:pPr>
            <w:r w:rsidRPr="00650F9D">
              <w:rPr>
                <w:sz w:val="18"/>
                <w:szCs w:val="18"/>
              </w:rPr>
              <w:t>Wide variation in stopping distances, turning circles, and reaction times</w:t>
            </w:r>
            <w:r w:rsidR="00A9474E" w:rsidRPr="00650F9D">
              <w:rPr>
                <w:sz w:val="18"/>
                <w:szCs w:val="18"/>
              </w:rPr>
              <w:t>. Hazardous overtaking and course changes</w:t>
            </w:r>
          </w:p>
        </w:tc>
      </w:tr>
      <w:tr w:rsidR="002676A4" w:rsidRPr="00650F9D" w14:paraId="480D857E" w14:textId="77777777">
        <w:tc>
          <w:tcPr>
            <w:tcW w:w="36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2C6B48C" w14:textId="77777777" w:rsidR="002676A4" w:rsidRPr="00650F9D" w:rsidRDefault="00A504E3">
            <w:pPr>
              <w:spacing w:before="30" w:after="30" w:line="260" w:lineRule="auto"/>
            </w:pPr>
            <w:r w:rsidRPr="00650F9D">
              <w:rPr>
                <w:sz w:val="18"/>
                <w:szCs w:val="18"/>
              </w:rPr>
              <w:t>AIS saturation / poor CPA reliability</w:t>
            </w:r>
          </w:p>
        </w:tc>
        <w:tc>
          <w:tcPr>
            <w:tcW w:w="57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C09339B" w14:textId="763E9DB3" w:rsidR="002676A4" w:rsidRPr="00650F9D" w:rsidRDefault="00A504E3">
            <w:pPr>
              <w:spacing w:before="30" w:after="30" w:line="260" w:lineRule="auto"/>
            </w:pPr>
            <w:r w:rsidRPr="00650F9D">
              <w:rPr>
                <w:sz w:val="18"/>
                <w:szCs w:val="18"/>
              </w:rPr>
              <w:t>Overreliance on incorrect vectors; missed close-quarters development</w:t>
            </w:r>
            <w:r w:rsidR="00510AB9" w:rsidRPr="00650F9D">
              <w:rPr>
                <w:sz w:val="18"/>
                <w:szCs w:val="18"/>
              </w:rPr>
              <w:t xml:space="preserve">. </w:t>
            </w:r>
            <w:r w:rsidR="002C213F" w:rsidRPr="00650F9D">
              <w:rPr>
                <w:sz w:val="18"/>
                <w:szCs w:val="18"/>
              </w:rPr>
              <w:t>Hindered COLREG compliance response</w:t>
            </w:r>
          </w:p>
        </w:tc>
      </w:tr>
      <w:tr w:rsidR="002676A4" w:rsidRPr="00650F9D" w14:paraId="4ED268BE" w14:textId="77777777">
        <w:tc>
          <w:tcPr>
            <w:tcW w:w="3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9C717DA" w14:textId="77777777" w:rsidR="002676A4" w:rsidRPr="00650F9D" w:rsidRDefault="00A504E3">
            <w:pPr>
              <w:spacing w:before="30" w:after="30" w:line="260" w:lineRule="auto"/>
            </w:pPr>
            <w:r w:rsidRPr="00650F9D">
              <w:rPr>
                <w:sz w:val="18"/>
                <w:szCs w:val="18"/>
              </w:rPr>
              <w:t>Erratic manoeuvring by risk-averse Masters</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5EAE14E" w14:textId="77777777" w:rsidR="002676A4" w:rsidRPr="00650F9D" w:rsidRDefault="00A504E3">
            <w:pPr>
              <w:spacing w:before="30" w:after="30" w:line="260" w:lineRule="auto"/>
            </w:pPr>
            <w:r w:rsidRPr="00650F9D">
              <w:rPr>
                <w:sz w:val="18"/>
                <w:szCs w:val="18"/>
              </w:rPr>
              <w:t>Unexpected course/speed alterations creating secondary conflicts</w:t>
            </w:r>
          </w:p>
        </w:tc>
      </w:tr>
      <w:tr w:rsidR="002676A4" w:rsidRPr="00650F9D" w14:paraId="21CD8C5C" w14:textId="77777777">
        <w:tc>
          <w:tcPr>
            <w:tcW w:w="36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9092127" w14:textId="15D1BB9A" w:rsidR="002676A4" w:rsidRPr="00650F9D" w:rsidRDefault="00A504E3">
            <w:pPr>
              <w:spacing w:before="30" w:after="30" w:line="260" w:lineRule="auto"/>
            </w:pPr>
            <w:r w:rsidRPr="00650F9D">
              <w:rPr>
                <w:sz w:val="18"/>
                <w:szCs w:val="18"/>
              </w:rPr>
              <w:t xml:space="preserve">Congestion at TSS </w:t>
            </w:r>
            <w:r w:rsidR="009410AA">
              <w:rPr>
                <w:sz w:val="18"/>
                <w:szCs w:val="18"/>
              </w:rPr>
              <w:t>turn/</w:t>
            </w:r>
            <w:r w:rsidRPr="00650F9D">
              <w:rPr>
                <w:sz w:val="18"/>
                <w:szCs w:val="18"/>
              </w:rPr>
              <w:t>merge/choke points</w:t>
            </w:r>
          </w:p>
        </w:tc>
        <w:tc>
          <w:tcPr>
            <w:tcW w:w="57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E49D717" w14:textId="6A5021A8" w:rsidR="002676A4" w:rsidRPr="00650F9D" w:rsidRDefault="00A504E3">
            <w:pPr>
              <w:spacing w:before="30" w:after="30" w:line="260" w:lineRule="auto"/>
            </w:pPr>
            <w:r w:rsidRPr="00650F9D">
              <w:rPr>
                <w:sz w:val="18"/>
                <w:szCs w:val="18"/>
              </w:rPr>
              <w:t>Forced CPA reduction; limited sea room for avoiding action</w:t>
            </w:r>
            <w:r w:rsidR="00E33D9F" w:rsidRPr="00650F9D">
              <w:rPr>
                <w:sz w:val="18"/>
                <w:szCs w:val="18"/>
              </w:rPr>
              <w:t>. Collision risk</w:t>
            </w:r>
          </w:p>
        </w:tc>
      </w:tr>
      <w:tr w:rsidR="002676A4" w:rsidRPr="00650F9D" w14:paraId="30271E0A" w14:textId="77777777">
        <w:tc>
          <w:tcPr>
            <w:tcW w:w="3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58E7AC3" w14:textId="77777777" w:rsidR="002676A4" w:rsidRPr="00650F9D" w:rsidRDefault="00A504E3">
            <w:pPr>
              <w:spacing w:before="30" w:after="30" w:line="260" w:lineRule="auto"/>
            </w:pPr>
            <w:r w:rsidRPr="00650F9D">
              <w:rPr>
                <w:sz w:val="18"/>
                <w:szCs w:val="18"/>
              </w:rPr>
              <w:t>Reduced naval oversight bandwidth</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60886C6" w14:textId="56BA458F" w:rsidR="002676A4" w:rsidRPr="00650F9D" w:rsidRDefault="00A504E3">
            <w:pPr>
              <w:spacing w:before="30" w:after="30" w:line="260" w:lineRule="auto"/>
            </w:pPr>
            <w:r w:rsidRPr="00650F9D">
              <w:rPr>
                <w:sz w:val="18"/>
                <w:szCs w:val="18"/>
              </w:rPr>
              <w:t xml:space="preserve">Slower response to distress or incident; </w:t>
            </w:r>
            <w:proofErr w:type="gramStart"/>
            <w:r w:rsidR="00006366">
              <w:rPr>
                <w:sz w:val="18"/>
                <w:szCs w:val="18"/>
              </w:rPr>
              <w:t>M</w:t>
            </w:r>
            <w:r w:rsidRPr="00650F9D">
              <w:rPr>
                <w:sz w:val="18"/>
                <w:szCs w:val="18"/>
              </w:rPr>
              <w:t>asters</w:t>
            </w:r>
            <w:proofErr w:type="gramEnd"/>
            <w:r w:rsidRPr="00650F9D">
              <w:rPr>
                <w:sz w:val="18"/>
                <w:szCs w:val="18"/>
              </w:rPr>
              <w:t xml:space="preserve"> must be self-reliant</w:t>
            </w:r>
          </w:p>
        </w:tc>
      </w:tr>
      <w:tr w:rsidR="00A16961" w:rsidRPr="00650F9D" w14:paraId="2176E863" w14:textId="77777777">
        <w:tc>
          <w:tcPr>
            <w:tcW w:w="3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3D9DCC1" w14:textId="1899470E" w:rsidR="00A16961" w:rsidRPr="00650F9D" w:rsidRDefault="00A16961">
            <w:pPr>
              <w:spacing w:before="30" w:after="30" w:line="260" w:lineRule="auto"/>
              <w:rPr>
                <w:sz w:val="18"/>
                <w:szCs w:val="18"/>
              </w:rPr>
            </w:pPr>
            <w:r w:rsidRPr="00650F9D">
              <w:rPr>
                <w:sz w:val="18"/>
                <w:szCs w:val="18"/>
              </w:rPr>
              <w:t>Limited salvage resources in the area</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7F6C882" w14:textId="2C93535F" w:rsidR="00A16961" w:rsidRPr="00650F9D" w:rsidRDefault="00A16961">
            <w:pPr>
              <w:spacing w:before="30" w:after="30" w:line="260" w:lineRule="auto"/>
              <w:rPr>
                <w:sz w:val="18"/>
                <w:szCs w:val="18"/>
              </w:rPr>
            </w:pPr>
            <w:r w:rsidRPr="00650F9D">
              <w:rPr>
                <w:sz w:val="18"/>
                <w:szCs w:val="18"/>
              </w:rPr>
              <w:t xml:space="preserve">Impossibility to quickly remove vessels with lost propulsion or steering/blackout out of the way </w:t>
            </w:r>
            <w:r w:rsidR="000527A5" w:rsidRPr="00650F9D">
              <w:rPr>
                <w:sz w:val="18"/>
                <w:szCs w:val="18"/>
              </w:rPr>
              <w:t>to clear transit corridor</w:t>
            </w:r>
          </w:p>
        </w:tc>
      </w:tr>
    </w:tbl>
    <w:p w14:paraId="67B843BE" w14:textId="77777777" w:rsidR="002676A4" w:rsidRPr="00650F9D" w:rsidRDefault="002676A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676A4" w:rsidRPr="00650F9D" w14:paraId="124F4BA6" w14:textId="77777777">
        <w:tc>
          <w:tcPr>
            <w:tcW w:w="9360" w:type="dxa"/>
            <w:tcBorders>
              <w:top w:val="single" w:sz="8" w:space="0" w:color="2E5F8A"/>
              <w:left w:val="single" w:sz="8" w:space="0" w:color="2E5F8A"/>
              <w:bottom w:val="single" w:sz="8" w:space="0" w:color="2E5F8A"/>
              <w:right w:val="single" w:sz="8" w:space="0" w:color="2E5F8A"/>
            </w:tcBorders>
            <w:shd w:val="clear" w:color="auto" w:fill="D6E4F0"/>
            <w:tcMar>
              <w:top w:w="120" w:type="dxa"/>
              <w:left w:w="180" w:type="dxa"/>
              <w:bottom w:w="120" w:type="dxa"/>
              <w:right w:w="180" w:type="dxa"/>
            </w:tcMar>
          </w:tcPr>
          <w:p w14:paraId="230BAF42" w14:textId="77777777" w:rsidR="002676A4" w:rsidRPr="00650F9D" w:rsidRDefault="00A504E3">
            <w:pPr>
              <w:spacing w:before="40" w:after="40" w:line="276" w:lineRule="auto"/>
            </w:pPr>
            <w:r w:rsidRPr="00650F9D">
              <w:rPr>
                <w:color w:val="4A4A4A"/>
              </w:rPr>
              <w:t>Key finding: During surge periods, collision and grounding risk historically rises faster than direct kinetic threat exposure. Both dimensions must be addressed in pre-transit planning.</w:t>
            </w:r>
          </w:p>
        </w:tc>
      </w:tr>
    </w:tbl>
    <w:p w14:paraId="0715DC86" w14:textId="77777777" w:rsidR="002676A4" w:rsidRPr="00650F9D" w:rsidRDefault="002676A4">
      <w:pPr>
        <w:spacing w:before="120" w:after="120"/>
      </w:pPr>
    </w:p>
    <w:p w14:paraId="6CB9C383" w14:textId="2357A1C3" w:rsidR="002676A4" w:rsidRPr="00E43417" w:rsidRDefault="00A504E3">
      <w:pPr>
        <w:pStyle w:val="Heading1"/>
        <w:pBdr>
          <w:bottom w:val="single" w:sz="8" w:space="4" w:color="C8960C"/>
        </w:pBdr>
        <w:rPr>
          <w:lang w:val="en-GB"/>
        </w:rPr>
      </w:pPr>
      <w:r w:rsidRPr="00E43417">
        <w:rPr>
          <w:lang w:val="en-GB"/>
        </w:rPr>
        <w:t>3</w:t>
      </w:r>
      <w:r w:rsidR="00F700B7" w:rsidRPr="00E43417">
        <w:rPr>
          <w:lang w:val="en-GB"/>
        </w:rPr>
        <w:t>. Current</w:t>
      </w:r>
      <w:r w:rsidRPr="00E43417">
        <w:rPr>
          <w:lang w:val="en-GB"/>
        </w:rPr>
        <w:t xml:space="preserve"> Operating Context</w:t>
      </w:r>
    </w:p>
    <w:p w14:paraId="2D8E79B1" w14:textId="32C082A1" w:rsidR="002676A4" w:rsidRPr="00650F9D" w:rsidRDefault="00A504E3">
      <w:pPr>
        <w:spacing w:before="80" w:after="80" w:line="276" w:lineRule="auto"/>
      </w:pPr>
      <w:r w:rsidRPr="00650F9D">
        <w:rPr>
          <w:color w:val="4A4A4A"/>
        </w:rPr>
        <w:t>Conditions affecting merchant shipping in and around the Strait of Hormuz can change rapidly. Members should expect a risk environment that may include kinetic threats, electronic interference, reporting uncertainty, and periods of compressed</w:t>
      </w:r>
      <w:r w:rsidR="00CF5D02" w:rsidRPr="00650F9D">
        <w:rPr>
          <w:color w:val="4A4A4A"/>
        </w:rPr>
        <w:t>, or unpredictable,</w:t>
      </w:r>
      <w:r w:rsidRPr="00650F9D">
        <w:rPr>
          <w:color w:val="4A4A4A"/>
        </w:rPr>
        <w:t xml:space="preserve"> traffic flow</w:t>
      </w:r>
      <w:r w:rsidR="00735E3D" w:rsidRPr="00650F9D">
        <w:rPr>
          <w:color w:val="4A4A4A"/>
        </w:rPr>
        <w:t xml:space="preserve"> at various speeds</w:t>
      </w:r>
      <w:r w:rsidRPr="00650F9D">
        <w:rPr>
          <w:color w:val="4A4A4A"/>
        </w:rPr>
        <w:t>.</w:t>
      </w:r>
      <w:r w:rsidR="00207D78" w:rsidRPr="00650F9D">
        <w:rPr>
          <w:color w:val="4A4A4A"/>
        </w:rPr>
        <w:t xml:space="preserve"> AIS spoofing can be used by attackers placing fake AIS echoes in the vicinity of the courseline</w:t>
      </w:r>
      <w:r w:rsidR="00B85C55" w:rsidRPr="00650F9D">
        <w:rPr>
          <w:color w:val="4A4A4A"/>
        </w:rPr>
        <w:t xml:space="preserve"> </w:t>
      </w:r>
      <w:proofErr w:type="gramStart"/>
      <w:r w:rsidR="00B85C55" w:rsidRPr="00650F9D">
        <w:rPr>
          <w:color w:val="4A4A4A"/>
        </w:rPr>
        <w:t>in an attempt to</w:t>
      </w:r>
      <w:proofErr w:type="gramEnd"/>
      <w:r w:rsidR="00B85C55" w:rsidRPr="00650F9D">
        <w:rPr>
          <w:color w:val="4A4A4A"/>
        </w:rPr>
        <w:t xml:space="preserve"> trigger course and/or speed changes desirable by the attackers.</w:t>
      </w:r>
      <w:r w:rsidR="00207D78" w:rsidRPr="00650F9D">
        <w:rPr>
          <w:color w:val="4A4A4A"/>
        </w:rPr>
        <w:t xml:space="preserve"> </w:t>
      </w:r>
    </w:p>
    <w:p w14:paraId="4DDF53F1" w14:textId="77777777" w:rsidR="002676A4" w:rsidRPr="00650F9D" w:rsidRDefault="002676A4">
      <w:pPr>
        <w:spacing w:before="60" w:after="60"/>
      </w:pPr>
    </w:p>
    <w:p w14:paraId="0BA419D3" w14:textId="77777777" w:rsidR="002676A4" w:rsidRPr="00650F9D" w:rsidRDefault="00A504E3">
      <w:pPr>
        <w:spacing w:before="80" w:after="80" w:line="276" w:lineRule="auto"/>
      </w:pPr>
      <w:r w:rsidRPr="00650F9D">
        <w:rPr>
          <w:color w:val="4A4A4A"/>
        </w:rPr>
        <w:t>Even when the waterway remains legally open, operational conditions may be degraded by:</w:t>
      </w:r>
    </w:p>
    <w:p w14:paraId="6B3366EC" w14:textId="6B12E70E" w:rsidR="00B85C55" w:rsidRPr="00E43417" w:rsidRDefault="00A504E3" w:rsidP="00B85C55">
      <w:pPr>
        <w:pStyle w:val="ListParagraph"/>
        <w:numPr>
          <w:ilvl w:val="0"/>
          <w:numId w:val="2"/>
        </w:numPr>
        <w:spacing w:line="276" w:lineRule="auto"/>
        <w:rPr>
          <w:lang w:val="en-GB"/>
        </w:rPr>
      </w:pPr>
      <w:r w:rsidRPr="00E43417">
        <w:rPr>
          <w:color w:val="4A4A4A"/>
          <w:lang w:val="en-GB"/>
        </w:rPr>
        <w:t>GNSS jamming or spoofing</w:t>
      </w:r>
    </w:p>
    <w:p w14:paraId="7DF5020E" w14:textId="75DD0539" w:rsidR="002676A4" w:rsidRPr="00E43417" w:rsidRDefault="00A504E3">
      <w:pPr>
        <w:pStyle w:val="ListParagraph"/>
        <w:numPr>
          <w:ilvl w:val="0"/>
          <w:numId w:val="2"/>
        </w:numPr>
        <w:spacing w:line="276" w:lineRule="auto"/>
        <w:rPr>
          <w:lang w:val="en-GB"/>
        </w:rPr>
      </w:pPr>
      <w:r w:rsidRPr="00E43417">
        <w:rPr>
          <w:color w:val="4A4A4A"/>
          <w:lang w:val="en-GB"/>
        </w:rPr>
        <w:t>AIS anomalies and false target injection</w:t>
      </w:r>
      <w:r w:rsidR="00B85C55" w:rsidRPr="00E43417">
        <w:rPr>
          <w:color w:val="4A4A4A"/>
          <w:lang w:val="en-GB"/>
        </w:rPr>
        <w:t xml:space="preserve"> (AIS spoofing)</w:t>
      </w:r>
    </w:p>
    <w:p w14:paraId="3B5CD72F" w14:textId="77777777" w:rsidR="002676A4" w:rsidRPr="00E43417" w:rsidRDefault="00A504E3">
      <w:pPr>
        <w:pStyle w:val="ListParagraph"/>
        <w:numPr>
          <w:ilvl w:val="0"/>
          <w:numId w:val="2"/>
        </w:numPr>
        <w:spacing w:line="276" w:lineRule="auto"/>
        <w:rPr>
          <w:lang w:val="en-GB"/>
        </w:rPr>
      </w:pPr>
      <w:r w:rsidRPr="00E43417">
        <w:rPr>
          <w:color w:val="4A4A4A"/>
          <w:lang w:val="en-GB"/>
        </w:rPr>
        <w:t>Heavy traffic concentration and reduced decision margins within or near the Traffic Separation Scheme (TSS)</w:t>
      </w:r>
    </w:p>
    <w:p w14:paraId="73B808E7" w14:textId="7C5165FE" w:rsidR="002676A4" w:rsidRPr="00E43417" w:rsidRDefault="00A504E3">
      <w:pPr>
        <w:pStyle w:val="ListParagraph"/>
        <w:numPr>
          <w:ilvl w:val="0"/>
          <w:numId w:val="2"/>
        </w:numPr>
        <w:spacing w:line="276" w:lineRule="auto"/>
        <w:rPr>
          <w:lang w:val="en-GB"/>
        </w:rPr>
      </w:pPr>
      <w:r w:rsidRPr="00E43417">
        <w:rPr>
          <w:color w:val="4A4A4A"/>
          <w:lang w:val="en-GB"/>
        </w:rPr>
        <w:t xml:space="preserve">Stress-driven </w:t>
      </w:r>
      <w:r w:rsidR="008770D1" w:rsidRPr="00E43417">
        <w:rPr>
          <w:color w:val="4A4A4A"/>
          <w:lang w:val="en-GB"/>
        </w:rPr>
        <w:t>maneuvering</w:t>
      </w:r>
      <w:r w:rsidRPr="00E43417">
        <w:rPr>
          <w:color w:val="4A4A4A"/>
          <w:lang w:val="en-GB"/>
        </w:rPr>
        <w:t xml:space="preserve"> by surrounding vessels</w:t>
      </w:r>
    </w:p>
    <w:p w14:paraId="763A7628" w14:textId="77777777" w:rsidR="002676A4" w:rsidRPr="00650F9D" w:rsidRDefault="002676A4">
      <w:pPr>
        <w:spacing w:before="60" w:after="60"/>
      </w:pPr>
    </w:p>
    <w:p w14:paraId="576E713A" w14:textId="174403CB" w:rsidR="001C3EC5" w:rsidRPr="00650F9D" w:rsidRDefault="00A504E3" w:rsidP="001C3EC5">
      <w:pPr>
        <w:spacing w:before="120" w:after="120"/>
      </w:pPr>
      <w:r w:rsidRPr="00650F9D">
        <w:rPr>
          <w:color w:val="4A4A4A"/>
        </w:rPr>
        <w:t xml:space="preserve">Accordingly, transit planning must consider both security risk and navigational risk. Companies and Masters are strongly encouraged to maintain continuous situational awareness and to verify the </w:t>
      </w:r>
      <w:r w:rsidR="002A5FEC" w:rsidRPr="00650F9D">
        <w:t>complete</w:t>
      </w:r>
      <w:r w:rsidR="002A5FEC" w:rsidRPr="00650F9D">
        <w:rPr>
          <w:color w:val="EE0000"/>
        </w:rPr>
        <w:t xml:space="preserve"> </w:t>
      </w:r>
      <w:r w:rsidRPr="00650F9D">
        <w:rPr>
          <w:color w:val="4A4A4A"/>
        </w:rPr>
        <w:t>threat picture immediately prior committing to transit.</w:t>
      </w:r>
      <w:r w:rsidR="001C3EC5" w:rsidRPr="00650F9D">
        <w:rPr>
          <w:color w:val="4A4A4A"/>
        </w:rPr>
        <w:t xml:space="preserve"> </w:t>
      </w:r>
      <w:r w:rsidR="001C3EC5" w:rsidRPr="00650F9D">
        <w:t>OCIMF publication</w:t>
      </w:r>
      <w:r w:rsidR="001C3EC5" w:rsidRPr="00650F9D">
        <w:rPr>
          <w:b/>
          <w:bCs/>
        </w:rPr>
        <w:t xml:space="preserve"> “Loitering Munitions – The Threat to Merchant Ships” </w:t>
      </w:r>
      <w:r w:rsidR="001C3EC5" w:rsidRPr="00650F9D">
        <w:t>is recommended to be consulted.</w:t>
      </w:r>
    </w:p>
    <w:p w14:paraId="3BD3E0A1" w14:textId="42FAAE17" w:rsidR="002676A4" w:rsidRPr="00650F9D" w:rsidRDefault="002676A4">
      <w:pPr>
        <w:spacing w:before="80" w:after="80" w:line="276" w:lineRule="auto"/>
      </w:pPr>
    </w:p>
    <w:p w14:paraId="4A5D6352" w14:textId="77777777" w:rsidR="002676A4" w:rsidRPr="00650F9D" w:rsidRDefault="002676A4">
      <w:pPr>
        <w:spacing w:before="120" w:after="120"/>
      </w:pPr>
    </w:p>
    <w:p w14:paraId="7E9F6AB8" w14:textId="77777777" w:rsidR="00C9120C" w:rsidRPr="00650F9D" w:rsidRDefault="00C9120C">
      <w:pPr>
        <w:spacing w:before="120" w:after="120"/>
      </w:pPr>
    </w:p>
    <w:p w14:paraId="32B982A3" w14:textId="77777777" w:rsidR="00C9120C" w:rsidRPr="00650F9D" w:rsidRDefault="00C9120C">
      <w:pPr>
        <w:spacing w:before="120" w:after="120"/>
      </w:pPr>
    </w:p>
    <w:p w14:paraId="44B0FFAF" w14:textId="77777777" w:rsidR="00C9120C" w:rsidRPr="00650F9D" w:rsidRDefault="00C9120C">
      <w:pPr>
        <w:spacing w:before="120" w:after="120"/>
      </w:pPr>
    </w:p>
    <w:p w14:paraId="208FBB5D" w14:textId="77777777" w:rsidR="00C9120C" w:rsidRPr="00650F9D" w:rsidRDefault="00C9120C">
      <w:pPr>
        <w:spacing w:before="120" w:after="120"/>
      </w:pPr>
    </w:p>
    <w:p w14:paraId="0D1A2126" w14:textId="77777777" w:rsidR="00C9120C" w:rsidRPr="00650F9D" w:rsidRDefault="00C9120C">
      <w:pPr>
        <w:spacing w:before="120" w:after="120"/>
      </w:pPr>
    </w:p>
    <w:p w14:paraId="7BB80AAA" w14:textId="119D4974" w:rsidR="002676A4" w:rsidRPr="00E43417" w:rsidRDefault="00A504E3">
      <w:pPr>
        <w:pStyle w:val="Heading1"/>
        <w:pBdr>
          <w:bottom w:val="single" w:sz="8" w:space="4" w:color="C8960C"/>
        </w:pBdr>
        <w:rPr>
          <w:lang w:val="en-GB"/>
        </w:rPr>
      </w:pPr>
      <w:r w:rsidRPr="00E43417">
        <w:rPr>
          <w:lang w:val="en-GB"/>
        </w:rPr>
        <w:t>4</w:t>
      </w:r>
      <w:r w:rsidR="00E34116" w:rsidRPr="00E43417">
        <w:rPr>
          <w:lang w:val="en-GB"/>
        </w:rPr>
        <w:t>. Anchoring</w:t>
      </w:r>
      <w:r w:rsidRPr="00E43417">
        <w:rPr>
          <w:lang w:val="en-GB"/>
        </w:rPr>
        <w:t xml:space="preserve"> and Waiting Position Considerations</w:t>
      </w:r>
    </w:p>
    <w:p w14:paraId="5E7E1FB4" w14:textId="2689F8E3" w:rsidR="002676A4" w:rsidRPr="00650F9D" w:rsidRDefault="00A504E3">
      <w:pPr>
        <w:spacing w:before="80" w:after="80" w:line="276" w:lineRule="auto"/>
      </w:pPr>
      <w:r w:rsidRPr="00650F9D">
        <w:rPr>
          <w:color w:val="4A4A4A"/>
        </w:rPr>
        <w:t xml:space="preserve">Vessels may need to wait for a suitable transit window, favourable naval presence, or improved </w:t>
      </w:r>
      <w:r w:rsidR="008E65E9" w:rsidRPr="00650F9D">
        <w:t>security</w:t>
      </w:r>
      <w:r w:rsidR="008E65E9" w:rsidRPr="00650F9D">
        <w:rPr>
          <w:color w:val="EE0000"/>
        </w:rPr>
        <w:t xml:space="preserve"> </w:t>
      </w:r>
      <w:r w:rsidRPr="00650F9D">
        <w:rPr>
          <w:color w:val="4A4A4A"/>
        </w:rPr>
        <w:t>threat conditions. The selection of a waiting or drifting position requires careful risk-benefit assessment</w:t>
      </w:r>
      <w:r w:rsidR="007C072F" w:rsidRPr="00650F9D">
        <w:rPr>
          <w:color w:val="4A4A4A"/>
        </w:rPr>
        <w:t xml:space="preserve">. </w:t>
      </w:r>
    </w:p>
    <w:p w14:paraId="279337A6" w14:textId="77777777" w:rsidR="002676A4" w:rsidRPr="00650F9D" w:rsidRDefault="002676A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180"/>
        <w:gridCol w:w="3180"/>
      </w:tblGrid>
      <w:tr w:rsidR="002676A4" w:rsidRPr="00650F9D" w14:paraId="16726871" w14:textId="77777777">
        <w:tc>
          <w:tcPr>
            <w:tcW w:w="30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55CAAD6D" w14:textId="77777777" w:rsidR="002676A4" w:rsidRPr="00650F9D" w:rsidRDefault="00A504E3">
            <w:pPr>
              <w:spacing w:before="40" w:after="40"/>
            </w:pPr>
            <w:r w:rsidRPr="00650F9D">
              <w:rPr>
                <w:b/>
                <w:bCs/>
                <w:color w:val="FFFFFF"/>
                <w:sz w:val="18"/>
                <w:szCs w:val="18"/>
              </w:rPr>
              <w:t>Factor</w:t>
            </w:r>
          </w:p>
        </w:tc>
        <w:tc>
          <w:tcPr>
            <w:tcW w:w="318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5B6C0B6F" w14:textId="77777777" w:rsidR="002676A4" w:rsidRPr="00650F9D" w:rsidRDefault="00A504E3">
            <w:pPr>
              <w:spacing w:before="40" w:after="40"/>
            </w:pPr>
            <w:r w:rsidRPr="00650F9D">
              <w:rPr>
                <w:b/>
                <w:bCs/>
                <w:color w:val="FFFFFF"/>
                <w:sz w:val="18"/>
                <w:szCs w:val="18"/>
              </w:rPr>
              <w:t>Closer to Port / Installations</w:t>
            </w:r>
          </w:p>
        </w:tc>
        <w:tc>
          <w:tcPr>
            <w:tcW w:w="318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5AFF7D2F" w14:textId="77777777" w:rsidR="002676A4" w:rsidRPr="00650F9D" w:rsidRDefault="00A504E3">
            <w:pPr>
              <w:spacing w:before="40" w:after="40"/>
            </w:pPr>
            <w:r w:rsidRPr="00650F9D">
              <w:rPr>
                <w:b/>
                <w:bCs/>
                <w:color w:val="FFFFFF"/>
                <w:sz w:val="18"/>
                <w:szCs w:val="18"/>
              </w:rPr>
              <w:t>Offshore / Open Water</w:t>
            </w:r>
          </w:p>
        </w:tc>
      </w:tr>
      <w:tr w:rsidR="002676A4" w:rsidRPr="00650F9D" w14:paraId="3DA8E15D" w14:textId="77777777">
        <w:tc>
          <w:tcPr>
            <w:tcW w:w="30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E1D6DE6" w14:textId="77777777" w:rsidR="002676A4" w:rsidRPr="00650F9D" w:rsidRDefault="00A504E3">
            <w:pPr>
              <w:spacing w:before="30" w:after="30" w:line="260" w:lineRule="auto"/>
            </w:pPr>
            <w:r w:rsidRPr="00650F9D">
              <w:rPr>
                <w:color w:val="4A4A4A"/>
                <w:sz w:val="18"/>
                <w:szCs w:val="18"/>
              </w:rPr>
              <w:t>Proximity to targets</w:t>
            </w:r>
          </w:p>
        </w:tc>
        <w:tc>
          <w:tcPr>
            <w:tcW w:w="318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A0DE8E6" w14:textId="77777777" w:rsidR="002676A4" w:rsidRPr="00650F9D" w:rsidRDefault="00A504E3">
            <w:pPr>
              <w:spacing w:before="30" w:after="30" w:line="260" w:lineRule="auto"/>
            </w:pPr>
            <w:r w:rsidRPr="00650F9D">
              <w:rPr>
                <w:color w:val="4A4A4A"/>
                <w:sz w:val="18"/>
                <w:szCs w:val="18"/>
              </w:rPr>
              <w:t>Higher — near refineries, terminals</w:t>
            </w:r>
          </w:p>
        </w:tc>
        <w:tc>
          <w:tcPr>
            <w:tcW w:w="318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2AC78F3" w14:textId="77777777" w:rsidR="002676A4" w:rsidRPr="00650F9D" w:rsidRDefault="00A504E3">
            <w:pPr>
              <w:spacing w:before="30" w:after="30" w:line="260" w:lineRule="auto"/>
            </w:pPr>
            <w:r w:rsidRPr="00650F9D">
              <w:rPr>
                <w:color w:val="4A4A4A"/>
                <w:sz w:val="18"/>
                <w:szCs w:val="18"/>
              </w:rPr>
              <w:t>Lower — reduced target association</w:t>
            </w:r>
          </w:p>
        </w:tc>
      </w:tr>
      <w:tr w:rsidR="002676A4" w:rsidRPr="00650F9D" w14:paraId="1A7AF906"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2DA7385" w14:textId="77777777" w:rsidR="002676A4" w:rsidRPr="00650F9D" w:rsidRDefault="00A504E3">
            <w:pPr>
              <w:spacing w:before="30" w:after="30" w:line="260" w:lineRule="auto"/>
            </w:pPr>
            <w:r w:rsidRPr="00650F9D">
              <w:rPr>
                <w:color w:val="4A4A4A"/>
                <w:sz w:val="18"/>
                <w:szCs w:val="18"/>
              </w:rPr>
              <w:t>Counter-drone / counter-missile coverage</w:t>
            </w:r>
          </w:p>
        </w:tc>
        <w:tc>
          <w:tcPr>
            <w:tcW w:w="31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18E7AC6" w14:textId="77777777" w:rsidR="002676A4" w:rsidRPr="00650F9D" w:rsidRDefault="00A504E3">
            <w:pPr>
              <w:spacing w:before="30" w:after="30" w:line="260" w:lineRule="auto"/>
            </w:pPr>
            <w:r w:rsidRPr="00650F9D">
              <w:rPr>
                <w:color w:val="4A4A4A"/>
                <w:sz w:val="18"/>
                <w:szCs w:val="18"/>
              </w:rPr>
              <w:t>Potentially better — infrastructure protected by systems covering vessel</w:t>
            </w:r>
          </w:p>
        </w:tc>
        <w:tc>
          <w:tcPr>
            <w:tcW w:w="31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3208E662" w14:textId="77777777" w:rsidR="002676A4" w:rsidRPr="00650F9D" w:rsidRDefault="00A504E3">
            <w:pPr>
              <w:spacing w:before="30" w:after="30" w:line="260" w:lineRule="auto"/>
            </w:pPr>
            <w:r w:rsidRPr="00650F9D">
              <w:rPr>
                <w:color w:val="4A4A4A"/>
                <w:sz w:val="18"/>
                <w:szCs w:val="18"/>
              </w:rPr>
              <w:t>Potentially limited</w:t>
            </w:r>
          </w:p>
        </w:tc>
      </w:tr>
      <w:tr w:rsidR="002676A4" w:rsidRPr="00650F9D" w14:paraId="00CE3904" w14:textId="77777777">
        <w:tc>
          <w:tcPr>
            <w:tcW w:w="30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AB0103A" w14:textId="77777777" w:rsidR="002676A4" w:rsidRPr="00650F9D" w:rsidRDefault="00A504E3">
            <w:pPr>
              <w:spacing w:before="30" w:after="30" w:line="260" w:lineRule="auto"/>
            </w:pPr>
            <w:r w:rsidRPr="00650F9D">
              <w:rPr>
                <w:color w:val="4A4A4A"/>
                <w:sz w:val="18"/>
                <w:szCs w:val="18"/>
              </w:rPr>
              <w:t>Traffic density risk</w:t>
            </w:r>
          </w:p>
        </w:tc>
        <w:tc>
          <w:tcPr>
            <w:tcW w:w="318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4F6B71FD" w14:textId="77777777" w:rsidR="002676A4" w:rsidRPr="00650F9D" w:rsidRDefault="00A504E3">
            <w:pPr>
              <w:spacing w:before="30" w:after="30" w:line="260" w:lineRule="auto"/>
            </w:pPr>
            <w:r w:rsidRPr="00650F9D">
              <w:rPr>
                <w:color w:val="4A4A4A"/>
                <w:sz w:val="18"/>
                <w:szCs w:val="18"/>
              </w:rPr>
              <w:t>Higher near port approaches</w:t>
            </w:r>
          </w:p>
        </w:tc>
        <w:tc>
          <w:tcPr>
            <w:tcW w:w="318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800C68F" w14:textId="77777777" w:rsidR="002676A4" w:rsidRPr="00650F9D" w:rsidRDefault="00A504E3">
            <w:pPr>
              <w:spacing w:before="30" w:after="30" w:line="260" w:lineRule="auto"/>
            </w:pPr>
            <w:r w:rsidRPr="00650F9D">
              <w:rPr>
                <w:color w:val="4A4A4A"/>
                <w:sz w:val="18"/>
                <w:szCs w:val="18"/>
              </w:rPr>
              <w:t>Generally lower</w:t>
            </w:r>
          </w:p>
        </w:tc>
      </w:tr>
      <w:tr w:rsidR="002676A4" w:rsidRPr="00650F9D" w14:paraId="6D4FD0A9"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26DF27F" w14:textId="77777777" w:rsidR="002676A4" w:rsidRPr="00650F9D" w:rsidRDefault="00A504E3">
            <w:pPr>
              <w:spacing w:before="30" w:after="30" w:line="260" w:lineRule="auto"/>
            </w:pPr>
            <w:r w:rsidRPr="00650F9D">
              <w:rPr>
                <w:color w:val="4A4A4A"/>
                <w:sz w:val="18"/>
                <w:szCs w:val="18"/>
              </w:rPr>
              <w:t>Evacuation/rescue access</w:t>
            </w:r>
          </w:p>
        </w:tc>
        <w:tc>
          <w:tcPr>
            <w:tcW w:w="31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EFCB3C6" w14:textId="77777777" w:rsidR="002676A4" w:rsidRPr="00650F9D" w:rsidRDefault="00A504E3">
            <w:pPr>
              <w:spacing w:before="30" w:after="30" w:line="260" w:lineRule="auto"/>
            </w:pPr>
            <w:r w:rsidRPr="00650F9D">
              <w:rPr>
                <w:color w:val="4A4A4A"/>
                <w:sz w:val="18"/>
                <w:szCs w:val="18"/>
              </w:rPr>
              <w:t>Better shore access</w:t>
            </w:r>
          </w:p>
        </w:tc>
        <w:tc>
          <w:tcPr>
            <w:tcW w:w="31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F899CC3" w14:textId="77777777" w:rsidR="002676A4" w:rsidRPr="00650F9D" w:rsidRDefault="00A504E3">
            <w:pPr>
              <w:spacing w:before="30" w:after="30" w:line="260" w:lineRule="auto"/>
            </w:pPr>
            <w:r w:rsidRPr="00650F9D">
              <w:rPr>
                <w:color w:val="4A4A4A"/>
                <w:sz w:val="18"/>
                <w:szCs w:val="18"/>
              </w:rPr>
              <w:t>Potentially slower response</w:t>
            </w:r>
          </w:p>
        </w:tc>
      </w:tr>
    </w:tbl>
    <w:p w14:paraId="2A04CBD9" w14:textId="77777777" w:rsidR="002676A4" w:rsidRPr="00650F9D" w:rsidRDefault="002676A4">
      <w:pPr>
        <w:spacing w:before="80" w:after="80"/>
      </w:pPr>
    </w:p>
    <w:p w14:paraId="150CFF67" w14:textId="77777777" w:rsidR="002676A4" w:rsidRPr="00650F9D" w:rsidRDefault="00A504E3">
      <w:pPr>
        <w:spacing w:before="80" w:after="80" w:line="276" w:lineRule="auto"/>
      </w:pPr>
      <w:r w:rsidRPr="00650F9D">
        <w:rPr>
          <w:color w:val="4A4A4A"/>
        </w:rPr>
        <w:t>The secure waiting area must be determined by the respective company in consultation with their Head of Security / CSO, in co-operation with military and local authorities as appropriate. No single position is universally safe — assessment should be voyage- and condition-specific.</w:t>
      </w:r>
    </w:p>
    <w:p w14:paraId="043DB919" w14:textId="02B5209A" w:rsidR="002676A4" w:rsidRPr="00E43417" w:rsidRDefault="00A504E3">
      <w:pPr>
        <w:pStyle w:val="Heading1"/>
        <w:pBdr>
          <w:bottom w:val="single" w:sz="8" w:space="4" w:color="C8960C"/>
        </w:pBdr>
        <w:rPr>
          <w:lang w:val="en-GB"/>
        </w:rPr>
      </w:pPr>
      <w:r w:rsidRPr="00E43417">
        <w:rPr>
          <w:lang w:val="en-GB"/>
        </w:rPr>
        <w:t>5</w:t>
      </w:r>
      <w:r w:rsidR="00E34116" w:rsidRPr="00E43417">
        <w:rPr>
          <w:lang w:val="en-GB"/>
        </w:rPr>
        <w:t>. Recommended</w:t>
      </w:r>
      <w:r w:rsidRPr="00E43417">
        <w:rPr>
          <w:lang w:val="en-GB"/>
        </w:rPr>
        <w:t xml:space="preserve"> Planning Considerations</w:t>
      </w:r>
    </w:p>
    <w:p w14:paraId="4EF29E0B" w14:textId="6070F34B" w:rsidR="002676A4" w:rsidRPr="00E43417" w:rsidRDefault="00E34116">
      <w:pPr>
        <w:pStyle w:val="Heading2"/>
        <w:rPr>
          <w:lang w:val="en-GB"/>
        </w:rPr>
      </w:pPr>
      <w:r w:rsidRPr="00E43417">
        <w:rPr>
          <w:lang w:val="en-GB"/>
        </w:rPr>
        <w:t>5.1 Threat and Commercial</w:t>
      </w:r>
    </w:p>
    <w:p w14:paraId="4CA5DB0C" w14:textId="08679E78" w:rsidR="002676A4" w:rsidRPr="00E43417" w:rsidRDefault="00A504E3">
      <w:pPr>
        <w:pStyle w:val="ListParagraph"/>
        <w:numPr>
          <w:ilvl w:val="0"/>
          <w:numId w:val="2"/>
        </w:numPr>
        <w:spacing w:line="276" w:lineRule="auto"/>
        <w:rPr>
          <w:lang w:val="en-GB"/>
        </w:rPr>
      </w:pPr>
      <w:r w:rsidRPr="00E43417">
        <w:rPr>
          <w:lang w:val="en-GB"/>
        </w:rPr>
        <w:t xml:space="preserve">Confirm the latest </w:t>
      </w:r>
      <w:r w:rsidR="006348A3" w:rsidRPr="00E43417">
        <w:rPr>
          <w:lang w:val="en-GB"/>
        </w:rPr>
        <w:t xml:space="preserve">security </w:t>
      </w:r>
      <w:r w:rsidRPr="00E43417">
        <w:rPr>
          <w:lang w:val="en-GB"/>
        </w:rPr>
        <w:t xml:space="preserve">threat </w:t>
      </w:r>
      <w:r w:rsidR="006348A3" w:rsidRPr="00E43417">
        <w:rPr>
          <w:lang w:val="en-GB"/>
        </w:rPr>
        <w:t>assessment</w:t>
      </w:r>
      <w:r w:rsidRPr="00E43417">
        <w:rPr>
          <w:lang w:val="en-GB"/>
        </w:rPr>
        <w:t>, recent incidents, and any current notices or advisories affecting the intended route.</w:t>
      </w:r>
    </w:p>
    <w:p w14:paraId="11D1270A" w14:textId="69DAB692" w:rsidR="002676A4" w:rsidRPr="00E43417" w:rsidRDefault="00A504E3">
      <w:pPr>
        <w:pStyle w:val="ListParagraph"/>
        <w:numPr>
          <w:ilvl w:val="0"/>
          <w:numId w:val="2"/>
        </w:numPr>
        <w:spacing w:line="276" w:lineRule="auto"/>
        <w:rPr>
          <w:lang w:val="en-GB"/>
        </w:rPr>
      </w:pPr>
      <w:r w:rsidRPr="00E43417">
        <w:rPr>
          <w:lang w:val="en-GB"/>
        </w:rPr>
        <w:t xml:space="preserve">Review whether </w:t>
      </w:r>
      <w:r w:rsidR="00F1564E" w:rsidRPr="00E43417">
        <w:rPr>
          <w:lang w:val="en-GB"/>
        </w:rPr>
        <w:t>the</w:t>
      </w:r>
      <w:r w:rsidR="00241A51" w:rsidRPr="00E43417">
        <w:rPr>
          <w:lang w:val="en-GB"/>
        </w:rPr>
        <w:t xml:space="preserve"> </w:t>
      </w:r>
      <w:r w:rsidR="00F1564E" w:rsidRPr="00E43417">
        <w:rPr>
          <w:lang w:val="en-GB"/>
        </w:rPr>
        <w:t xml:space="preserve">SOH </w:t>
      </w:r>
      <w:r w:rsidRPr="00E43417">
        <w:rPr>
          <w:lang w:val="en-GB"/>
        </w:rPr>
        <w:t xml:space="preserve">transit is necessary now, </w:t>
      </w:r>
      <w:r w:rsidR="00241A51" w:rsidRPr="00E43417">
        <w:rPr>
          <w:lang w:val="en-GB"/>
        </w:rPr>
        <w:t>whether</w:t>
      </w:r>
      <w:r w:rsidR="00F1564E" w:rsidRPr="00E43417">
        <w:rPr>
          <w:lang w:val="en-GB"/>
        </w:rPr>
        <w:t xml:space="preserve"> it </w:t>
      </w:r>
      <w:r w:rsidRPr="00E43417">
        <w:rPr>
          <w:lang w:val="en-GB"/>
        </w:rPr>
        <w:t>can be delayed, or can be executed in a lower-risk time window.</w:t>
      </w:r>
    </w:p>
    <w:p w14:paraId="1FD36FA5" w14:textId="732B2339" w:rsidR="002676A4" w:rsidRPr="00E43417" w:rsidRDefault="00A504E3">
      <w:pPr>
        <w:pStyle w:val="ListParagraph"/>
        <w:numPr>
          <w:ilvl w:val="0"/>
          <w:numId w:val="2"/>
        </w:numPr>
        <w:spacing w:line="276" w:lineRule="auto"/>
        <w:rPr>
          <w:lang w:val="en-GB"/>
        </w:rPr>
      </w:pPr>
      <w:r w:rsidRPr="00E43417">
        <w:rPr>
          <w:lang w:val="en-GB"/>
        </w:rPr>
        <w:t>Check insurance</w:t>
      </w:r>
      <w:r w:rsidR="00AD6735" w:rsidRPr="00E43417">
        <w:rPr>
          <w:lang w:val="en-GB"/>
        </w:rPr>
        <w:t xml:space="preserve"> cover and its specific extent</w:t>
      </w:r>
      <w:r w:rsidRPr="00E43417">
        <w:rPr>
          <w:lang w:val="en-GB"/>
        </w:rPr>
        <w:t xml:space="preserve">, </w:t>
      </w:r>
      <w:r w:rsidR="00AD6735" w:rsidRPr="00E43417">
        <w:rPr>
          <w:lang w:val="en-GB"/>
        </w:rPr>
        <w:t>confirm</w:t>
      </w:r>
      <w:r w:rsidR="00241A51" w:rsidRPr="00E43417">
        <w:rPr>
          <w:lang w:val="en-GB"/>
        </w:rPr>
        <w:t>ing</w:t>
      </w:r>
      <w:r w:rsidR="00AD6735" w:rsidRPr="00E43417">
        <w:rPr>
          <w:lang w:val="en-GB"/>
        </w:rPr>
        <w:t xml:space="preserve"> </w:t>
      </w:r>
      <w:r w:rsidRPr="00E43417">
        <w:rPr>
          <w:lang w:val="en-GB"/>
        </w:rPr>
        <w:t>war-risk</w:t>
      </w:r>
      <w:r w:rsidR="00AD6735" w:rsidRPr="00E43417">
        <w:rPr>
          <w:lang w:val="en-GB"/>
        </w:rPr>
        <w:t xml:space="preserve"> protection</w:t>
      </w:r>
      <w:r w:rsidRPr="00E43417">
        <w:rPr>
          <w:lang w:val="en-GB"/>
        </w:rPr>
        <w:t xml:space="preserve">, charterparty, and company escalation requirements before committing </w:t>
      </w:r>
      <w:r w:rsidR="002A4F3E" w:rsidRPr="00E43417">
        <w:rPr>
          <w:lang w:val="en-GB"/>
        </w:rPr>
        <w:t>a</w:t>
      </w:r>
      <w:r w:rsidRPr="00E43417">
        <w:rPr>
          <w:lang w:val="en-GB"/>
        </w:rPr>
        <w:t xml:space="preserve"> vessel</w:t>
      </w:r>
      <w:r w:rsidR="002A4F3E" w:rsidRPr="00E43417">
        <w:rPr>
          <w:lang w:val="en-GB"/>
        </w:rPr>
        <w:t xml:space="preserve"> to transit</w:t>
      </w:r>
    </w:p>
    <w:p w14:paraId="0D6ECB96" w14:textId="77777777" w:rsidR="002676A4" w:rsidRPr="00650F9D" w:rsidRDefault="002676A4">
      <w:pPr>
        <w:spacing w:before="80" w:after="80"/>
      </w:pPr>
    </w:p>
    <w:p w14:paraId="6E84E745" w14:textId="3888A761" w:rsidR="002676A4" w:rsidRPr="00E43417" w:rsidRDefault="00E34116">
      <w:pPr>
        <w:pStyle w:val="Heading2"/>
        <w:rPr>
          <w:lang w:val="en-GB"/>
        </w:rPr>
      </w:pPr>
      <w:r w:rsidRPr="00E43417">
        <w:rPr>
          <w:lang w:val="en-GB"/>
        </w:rPr>
        <w:t>5.2 Vessel and Technical Readiness</w:t>
      </w:r>
    </w:p>
    <w:p w14:paraId="7BA94197" w14:textId="454B88A1" w:rsidR="002676A4" w:rsidRPr="00E43417" w:rsidRDefault="00A504E3">
      <w:pPr>
        <w:pStyle w:val="ListParagraph"/>
        <w:numPr>
          <w:ilvl w:val="0"/>
          <w:numId w:val="2"/>
        </w:numPr>
        <w:spacing w:line="276" w:lineRule="auto"/>
        <w:rPr>
          <w:lang w:val="en-GB"/>
        </w:rPr>
      </w:pPr>
      <w:r w:rsidRPr="00E43417">
        <w:rPr>
          <w:color w:val="4A4A4A"/>
          <w:lang w:val="en-GB"/>
        </w:rPr>
        <w:t xml:space="preserve">Review the vessel's technical resilience — </w:t>
      </w:r>
      <w:r w:rsidRPr="00E43417">
        <w:rPr>
          <w:lang w:val="en-GB"/>
        </w:rPr>
        <w:t>navigation</w:t>
      </w:r>
      <w:r w:rsidR="00BA6B70" w:rsidRPr="00E43417">
        <w:rPr>
          <w:lang w:val="en-GB"/>
        </w:rPr>
        <w:t>al</w:t>
      </w:r>
      <w:r w:rsidRPr="00E43417">
        <w:rPr>
          <w:lang w:val="en-GB"/>
        </w:rPr>
        <w:t xml:space="preserve"> sensors, steering arrangements, propulsion readiness, external communications, emergency power</w:t>
      </w:r>
      <w:r w:rsidR="00BA6B70" w:rsidRPr="00E43417">
        <w:rPr>
          <w:lang w:val="en-GB"/>
        </w:rPr>
        <w:t xml:space="preserve"> and other redundancies</w:t>
      </w:r>
      <w:r w:rsidRPr="00E43417">
        <w:rPr>
          <w:color w:val="4A4A4A"/>
          <w:lang w:val="en-GB"/>
        </w:rPr>
        <w:t>.</w:t>
      </w:r>
    </w:p>
    <w:p w14:paraId="2746440E" w14:textId="77777777" w:rsidR="002676A4" w:rsidRPr="00E43417" w:rsidRDefault="00A504E3">
      <w:pPr>
        <w:pStyle w:val="ListParagraph"/>
        <w:numPr>
          <w:ilvl w:val="0"/>
          <w:numId w:val="2"/>
        </w:numPr>
        <w:spacing w:line="276" w:lineRule="auto"/>
        <w:rPr>
          <w:lang w:val="en-GB"/>
        </w:rPr>
      </w:pPr>
      <w:r w:rsidRPr="00E43417">
        <w:rPr>
          <w:color w:val="4A4A4A"/>
          <w:lang w:val="en-GB"/>
        </w:rPr>
        <w:t>Ensure strict instructions exist for GNSS-compromised navigation. INTERTANKO GNSS Guidelines and ICS bridge cards are to be observed.</w:t>
      </w:r>
    </w:p>
    <w:p w14:paraId="4DAD8CD9" w14:textId="1121E588" w:rsidR="002676A4" w:rsidRPr="00E43417" w:rsidRDefault="00A504E3">
      <w:pPr>
        <w:pStyle w:val="ListParagraph"/>
        <w:numPr>
          <w:ilvl w:val="0"/>
          <w:numId w:val="2"/>
        </w:numPr>
        <w:spacing w:line="276" w:lineRule="auto"/>
        <w:rPr>
          <w:lang w:val="en-GB"/>
        </w:rPr>
      </w:pPr>
      <w:r w:rsidRPr="00E43417">
        <w:rPr>
          <w:color w:val="4A4A4A"/>
          <w:lang w:val="en-GB"/>
        </w:rPr>
        <w:t xml:space="preserve">Bridge teams, including lookouts, are to participate in a GNSS signal loss drill at least once before transit. Findings and lessons learned must be evaluated and addressed by the Master </w:t>
      </w:r>
      <w:r w:rsidR="00227712" w:rsidRPr="00E43417">
        <w:rPr>
          <w:color w:val="4A4A4A"/>
          <w:lang w:val="en-GB"/>
        </w:rPr>
        <w:t xml:space="preserve">on board </w:t>
      </w:r>
      <w:r w:rsidRPr="00E43417">
        <w:rPr>
          <w:color w:val="4A4A4A"/>
          <w:lang w:val="en-GB"/>
        </w:rPr>
        <w:t xml:space="preserve">and </w:t>
      </w:r>
      <w:r w:rsidR="00227712" w:rsidRPr="00E43417">
        <w:rPr>
          <w:color w:val="4A4A4A"/>
          <w:lang w:val="en-GB"/>
        </w:rPr>
        <w:t xml:space="preserve">the company </w:t>
      </w:r>
      <w:r w:rsidRPr="00E43417">
        <w:rPr>
          <w:color w:val="4A4A4A"/>
          <w:lang w:val="en-GB"/>
        </w:rPr>
        <w:t>DPA/Nautical Manager</w:t>
      </w:r>
      <w:r w:rsidR="00227712" w:rsidRPr="00E43417">
        <w:rPr>
          <w:color w:val="4A4A4A"/>
          <w:lang w:val="en-GB"/>
        </w:rPr>
        <w:t xml:space="preserve"> ashore.</w:t>
      </w:r>
    </w:p>
    <w:p w14:paraId="160150C7" w14:textId="77777777" w:rsidR="002676A4" w:rsidRPr="00E43417" w:rsidRDefault="00A504E3">
      <w:pPr>
        <w:pStyle w:val="ListParagraph"/>
        <w:numPr>
          <w:ilvl w:val="0"/>
          <w:numId w:val="2"/>
        </w:numPr>
        <w:spacing w:line="276" w:lineRule="auto"/>
        <w:rPr>
          <w:lang w:val="en-GB"/>
        </w:rPr>
      </w:pPr>
      <w:r w:rsidRPr="00E43417">
        <w:rPr>
          <w:color w:val="4A4A4A"/>
          <w:lang w:val="en-GB"/>
        </w:rPr>
        <w:t>The planning assumption must be total unavailability — or unreliability — of the GNSS signal for the entirety of the transit.</w:t>
      </w:r>
    </w:p>
    <w:p w14:paraId="4B84A401" w14:textId="77777777" w:rsidR="002676A4" w:rsidRPr="00E43417" w:rsidRDefault="00A504E3">
      <w:pPr>
        <w:pStyle w:val="ListParagraph"/>
        <w:numPr>
          <w:ilvl w:val="0"/>
          <w:numId w:val="2"/>
        </w:numPr>
        <w:spacing w:line="276" w:lineRule="auto"/>
        <w:rPr>
          <w:lang w:val="en-GB"/>
        </w:rPr>
      </w:pPr>
      <w:r w:rsidRPr="00E43417">
        <w:rPr>
          <w:color w:val="4A4A4A"/>
          <w:lang w:val="en-GB"/>
        </w:rPr>
        <w:t>Consider the availability of salvage capability in the area. Additional coverage or resource support should be sought if required.</w:t>
      </w:r>
    </w:p>
    <w:p w14:paraId="3A949FAB" w14:textId="107B9F75" w:rsidR="002676A4" w:rsidRPr="00E43417" w:rsidRDefault="00A504E3">
      <w:pPr>
        <w:pStyle w:val="ListParagraph"/>
        <w:numPr>
          <w:ilvl w:val="0"/>
          <w:numId w:val="2"/>
        </w:numPr>
        <w:spacing w:line="276" w:lineRule="auto"/>
        <w:rPr>
          <w:lang w:val="en-GB"/>
        </w:rPr>
      </w:pPr>
      <w:r w:rsidRPr="00E43417">
        <w:rPr>
          <w:color w:val="4A4A4A"/>
          <w:lang w:val="en-GB"/>
        </w:rPr>
        <w:t xml:space="preserve">Purchase paper charts as back-up for enhanced terrestrial navigation and position plotting, particularly if ECDIS is not fitted with </w:t>
      </w:r>
      <w:r w:rsidR="004B1EF6" w:rsidRPr="00E43417">
        <w:rPr>
          <w:color w:val="4A4A4A"/>
          <w:lang w:val="en-GB"/>
        </w:rPr>
        <w:t xml:space="preserve">the </w:t>
      </w:r>
      <w:r w:rsidRPr="00E43417">
        <w:rPr>
          <w:color w:val="4A4A4A"/>
          <w:lang w:val="en-GB"/>
        </w:rPr>
        <w:t xml:space="preserve">radar overlay. Confirm that Officers of the Watch </w:t>
      </w:r>
      <w:r w:rsidR="004B1EF6" w:rsidRPr="00E43417">
        <w:rPr>
          <w:color w:val="4A4A4A"/>
          <w:lang w:val="en-GB"/>
        </w:rPr>
        <w:t xml:space="preserve">(OOW) </w:t>
      </w:r>
      <w:r w:rsidRPr="00E43417">
        <w:rPr>
          <w:color w:val="4A4A4A"/>
          <w:lang w:val="en-GB"/>
        </w:rPr>
        <w:t>and the Master are proficient in position plotting on paper charts.</w:t>
      </w:r>
    </w:p>
    <w:p w14:paraId="72BE2CC6" w14:textId="77777777" w:rsidR="002676A4" w:rsidRPr="00650F9D" w:rsidRDefault="002676A4">
      <w:pPr>
        <w:spacing w:before="80" w:after="80"/>
      </w:pPr>
    </w:p>
    <w:p w14:paraId="5F3D8EF9" w14:textId="77777777" w:rsidR="00C9120C" w:rsidRPr="00650F9D" w:rsidRDefault="00C9120C">
      <w:pPr>
        <w:spacing w:before="80" w:after="80"/>
      </w:pPr>
    </w:p>
    <w:p w14:paraId="1B6A01C1" w14:textId="77777777" w:rsidR="00C9120C" w:rsidRPr="00650F9D" w:rsidRDefault="00C9120C">
      <w:pPr>
        <w:spacing w:before="80" w:after="80"/>
      </w:pPr>
    </w:p>
    <w:p w14:paraId="04C896FA" w14:textId="3E8D9024" w:rsidR="002676A4" w:rsidRPr="00E43417" w:rsidRDefault="00E34116">
      <w:pPr>
        <w:pStyle w:val="Heading2"/>
        <w:rPr>
          <w:lang w:val="en-GB"/>
        </w:rPr>
      </w:pPr>
      <w:r w:rsidRPr="00E43417">
        <w:rPr>
          <w:lang w:val="en-GB"/>
        </w:rPr>
        <w:t>5.3 Crew and Manning</w:t>
      </w:r>
    </w:p>
    <w:p w14:paraId="1E54AFCB" w14:textId="430B6E98" w:rsidR="002676A4" w:rsidRPr="00E43417" w:rsidRDefault="00A504E3">
      <w:pPr>
        <w:pStyle w:val="ListParagraph"/>
        <w:numPr>
          <w:ilvl w:val="0"/>
          <w:numId w:val="2"/>
        </w:numPr>
        <w:spacing w:line="276" w:lineRule="auto"/>
        <w:rPr>
          <w:lang w:val="en-GB"/>
        </w:rPr>
      </w:pPr>
      <w:r w:rsidRPr="00E43417">
        <w:rPr>
          <w:color w:val="4A4A4A"/>
          <w:lang w:val="en-GB"/>
        </w:rPr>
        <w:t xml:space="preserve">Confirm crew readiness, fatigue status, </w:t>
      </w:r>
      <w:r w:rsidR="00214941" w:rsidRPr="00E43417">
        <w:rPr>
          <w:lang w:val="en-GB"/>
        </w:rPr>
        <w:t xml:space="preserve">anxiety, </w:t>
      </w:r>
      <w:r w:rsidRPr="00E43417">
        <w:rPr>
          <w:lang w:val="en-GB"/>
        </w:rPr>
        <w:t xml:space="preserve">bridge </w:t>
      </w:r>
      <w:r w:rsidR="00025796">
        <w:rPr>
          <w:lang w:val="en-GB"/>
        </w:rPr>
        <w:t>crew</w:t>
      </w:r>
      <w:r w:rsidR="00025796" w:rsidRPr="00E43417">
        <w:rPr>
          <w:lang w:val="en-GB"/>
        </w:rPr>
        <w:t xml:space="preserve">ing </w:t>
      </w:r>
      <w:r w:rsidRPr="00E43417">
        <w:rPr>
          <w:lang w:val="en-GB"/>
        </w:rPr>
        <w:t>plan, protective measures, drills, and citadel or shelter arrangements where applicable.</w:t>
      </w:r>
      <w:r w:rsidR="00214941" w:rsidRPr="00E43417">
        <w:rPr>
          <w:lang w:val="en-GB"/>
        </w:rPr>
        <w:t xml:space="preserve"> </w:t>
      </w:r>
      <w:r w:rsidR="00214941" w:rsidRPr="00E43417">
        <w:rPr>
          <w:b/>
          <w:bCs/>
          <w:lang w:val="en-GB"/>
        </w:rPr>
        <w:t>Check if people are willing to transit</w:t>
      </w:r>
      <w:r w:rsidR="00214941" w:rsidRPr="00E43417">
        <w:rPr>
          <w:lang w:val="en-GB"/>
        </w:rPr>
        <w:t>.</w:t>
      </w:r>
    </w:p>
    <w:p w14:paraId="31E8B05A" w14:textId="77777777" w:rsidR="002676A4" w:rsidRPr="00E43417" w:rsidRDefault="00A504E3">
      <w:pPr>
        <w:pStyle w:val="ListParagraph"/>
        <w:numPr>
          <w:ilvl w:val="0"/>
          <w:numId w:val="2"/>
        </w:numPr>
        <w:spacing w:line="276" w:lineRule="auto"/>
        <w:rPr>
          <w:lang w:val="en-GB"/>
        </w:rPr>
      </w:pPr>
      <w:r w:rsidRPr="00E43417">
        <w:rPr>
          <w:color w:val="4A4A4A"/>
          <w:lang w:val="en-GB"/>
        </w:rPr>
        <w:t>Disembark non-essential personnel (trainees, cadets, shore workers, service engineers, riding squads, etc.) prior to transit.</w:t>
      </w:r>
    </w:p>
    <w:p w14:paraId="46C2299D" w14:textId="77777777" w:rsidR="002676A4" w:rsidRPr="00650F9D" w:rsidRDefault="002676A4">
      <w:pPr>
        <w:spacing w:before="80" w:after="80"/>
      </w:pPr>
    </w:p>
    <w:p w14:paraId="21C3395D" w14:textId="72CE013F" w:rsidR="002676A4" w:rsidRPr="00E43417" w:rsidRDefault="00E34116">
      <w:pPr>
        <w:pStyle w:val="Heading2"/>
        <w:rPr>
          <w:lang w:val="en-GB"/>
        </w:rPr>
      </w:pPr>
      <w:r w:rsidRPr="00E43417">
        <w:rPr>
          <w:lang w:val="en-GB"/>
        </w:rPr>
        <w:t>5.4 Passage Plan and Orders</w:t>
      </w:r>
    </w:p>
    <w:p w14:paraId="597C69A5" w14:textId="77777777" w:rsidR="002676A4" w:rsidRPr="00E43417" w:rsidRDefault="00A504E3">
      <w:pPr>
        <w:pStyle w:val="ListParagraph"/>
        <w:numPr>
          <w:ilvl w:val="0"/>
          <w:numId w:val="2"/>
        </w:numPr>
        <w:spacing w:line="276" w:lineRule="auto"/>
        <w:rPr>
          <w:lang w:val="en-GB"/>
        </w:rPr>
      </w:pPr>
      <w:r w:rsidRPr="00E43417">
        <w:rPr>
          <w:color w:val="4A4A4A"/>
          <w:lang w:val="en-GB"/>
        </w:rPr>
        <w:t>Incorporate the transit into the berth-to-berth passage plan and Master's standing orders.</w:t>
      </w:r>
    </w:p>
    <w:p w14:paraId="14EDB603" w14:textId="4F4F66C8" w:rsidR="002676A4" w:rsidRPr="00E43417" w:rsidRDefault="00A504E3">
      <w:pPr>
        <w:pStyle w:val="ListParagraph"/>
        <w:numPr>
          <w:ilvl w:val="0"/>
          <w:numId w:val="2"/>
        </w:numPr>
        <w:spacing w:line="276" w:lineRule="auto"/>
        <w:rPr>
          <w:lang w:val="en-GB"/>
        </w:rPr>
      </w:pPr>
      <w:r w:rsidRPr="00E43417">
        <w:rPr>
          <w:color w:val="4A4A4A"/>
          <w:lang w:val="en-GB"/>
        </w:rPr>
        <w:t xml:space="preserve">Define entry and exit waypoints, potential </w:t>
      </w:r>
      <w:r w:rsidR="00E34116" w:rsidRPr="00E43417">
        <w:rPr>
          <w:color w:val="4A4A4A"/>
          <w:lang w:val="en-GB"/>
        </w:rPr>
        <w:t>choke points</w:t>
      </w:r>
      <w:r w:rsidRPr="00E43417">
        <w:rPr>
          <w:color w:val="4A4A4A"/>
          <w:lang w:val="en-GB"/>
        </w:rPr>
        <w:t xml:space="preserve">, recommended minimum </w:t>
      </w:r>
      <w:r w:rsidR="00B30A88" w:rsidRPr="00E43417">
        <w:rPr>
          <w:color w:val="4A4A4A"/>
          <w:lang w:val="en-GB"/>
        </w:rPr>
        <w:t>closest point of approach (</w:t>
      </w:r>
      <w:r w:rsidRPr="00E43417">
        <w:rPr>
          <w:color w:val="4A4A4A"/>
          <w:lang w:val="en-GB"/>
        </w:rPr>
        <w:t>CPAs</w:t>
      </w:r>
      <w:r w:rsidR="00B30A88" w:rsidRPr="00E43417">
        <w:rPr>
          <w:color w:val="4A4A4A"/>
          <w:lang w:val="en-GB"/>
        </w:rPr>
        <w:t>),</w:t>
      </w:r>
      <w:r w:rsidRPr="00E43417">
        <w:rPr>
          <w:color w:val="4A4A4A"/>
          <w:lang w:val="en-GB"/>
        </w:rPr>
        <w:t xml:space="preserve"> and provide recommended coordinates.</w:t>
      </w:r>
    </w:p>
    <w:p w14:paraId="7E6C471C" w14:textId="77777777" w:rsidR="002676A4" w:rsidRPr="00E43417" w:rsidRDefault="00A504E3">
      <w:pPr>
        <w:pStyle w:val="ListParagraph"/>
        <w:numPr>
          <w:ilvl w:val="0"/>
          <w:numId w:val="2"/>
        </w:numPr>
        <w:spacing w:line="276" w:lineRule="auto"/>
        <w:rPr>
          <w:lang w:val="en-GB"/>
        </w:rPr>
      </w:pPr>
      <w:r w:rsidRPr="00E43417">
        <w:rPr>
          <w:color w:val="4A4A4A"/>
          <w:lang w:val="en-GB"/>
        </w:rPr>
        <w:t>Provide the Master with a pre-transit guidance document and transit execution advice.</w:t>
      </w:r>
    </w:p>
    <w:p w14:paraId="1AF0FBF4" w14:textId="77777777" w:rsidR="002676A4" w:rsidRPr="00650F9D" w:rsidRDefault="002676A4">
      <w:pPr>
        <w:spacing w:before="80" w:after="80"/>
      </w:pPr>
    </w:p>
    <w:p w14:paraId="29FE8001" w14:textId="741E8C4F" w:rsidR="002676A4" w:rsidRPr="00E43417" w:rsidRDefault="00E34116">
      <w:pPr>
        <w:pStyle w:val="Heading2"/>
        <w:rPr>
          <w:lang w:val="en-GB"/>
        </w:rPr>
      </w:pPr>
      <w:r w:rsidRPr="00E43417">
        <w:rPr>
          <w:lang w:val="en-GB"/>
        </w:rPr>
        <w:t>5.5 AIS and Navigational Lights Policy</w:t>
      </w:r>
    </w:p>
    <w:p w14:paraId="23818154" w14:textId="067F74CC" w:rsidR="002676A4" w:rsidRPr="00E43417" w:rsidRDefault="00A504E3">
      <w:pPr>
        <w:pStyle w:val="ListParagraph"/>
        <w:numPr>
          <w:ilvl w:val="0"/>
          <w:numId w:val="2"/>
        </w:numPr>
        <w:spacing w:line="276" w:lineRule="auto"/>
        <w:rPr>
          <w:lang w:val="en-GB"/>
        </w:rPr>
      </w:pPr>
      <w:r w:rsidRPr="00E43417">
        <w:rPr>
          <w:color w:val="4A4A4A"/>
          <w:lang w:val="en-GB"/>
        </w:rPr>
        <w:t>INTERTANKO recommends maintaining AIS ON during transit. Final policy decision rests with the company, with overriding authority retained by the Master</w:t>
      </w:r>
      <w:r w:rsidR="005F463C" w:rsidRPr="00E43417">
        <w:rPr>
          <w:color w:val="EE0000"/>
          <w:lang w:val="en-GB"/>
        </w:rPr>
        <w:t xml:space="preserve"> </w:t>
      </w:r>
      <w:r w:rsidR="005F463C" w:rsidRPr="00E43417">
        <w:rPr>
          <w:lang w:val="en-GB"/>
        </w:rPr>
        <w:t>as per SOLAS</w:t>
      </w:r>
      <w:r w:rsidRPr="00E43417">
        <w:rPr>
          <w:color w:val="4A4A4A"/>
          <w:lang w:val="en-GB"/>
        </w:rPr>
        <w:t>.</w:t>
      </w:r>
    </w:p>
    <w:p w14:paraId="3A4B3AA0" w14:textId="77777777" w:rsidR="002676A4" w:rsidRPr="00E43417" w:rsidRDefault="00A504E3">
      <w:pPr>
        <w:pStyle w:val="ListParagraph"/>
        <w:numPr>
          <w:ilvl w:val="0"/>
          <w:numId w:val="2"/>
        </w:numPr>
        <w:spacing w:line="276" w:lineRule="auto"/>
        <w:rPr>
          <w:lang w:val="en-GB"/>
        </w:rPr>
      </w:pPr>
      <w:r w:rsidRPr="00E43417">
        <w:rPr>
          <w:color w:val="4A4A4A"/>
          <w:lang w:val="en-GB"/>
        </w:rPr>
        <w:t>If AIS is switched off, inform UKMTO and NAVCENT NCAGS of the vessel's position every two hours, or as otherwise directed by authorities.</w:t>
      </w:r>
    </w:p>
    <w:p w14:paraId="7314CE0F" w14:textId="506258E3" w:rsidR="002676A4" w:rsidRPr="00E43417" w:rsidRDefault="00A504E3">
      <w:pPr>
        <w:pStyle w:val="ListParagraph"/>
        <w:numPr>
          <w:ilvl w:val="0"/>
          <w:numId w:val="2"/>
        </w:numPr>
        <w:spacing w:line="276" w:lineRule="auto"/>
        <w:rPr>
          <w:lang w:val="en-GB"/>
        </w:rPr>
      </w:pPr>
      <w:r w:rsidRPr="00E43417">
        <w:rPr>
          <w:color w:val="4A4A4A"/>
          <w:lang w:val="en-GB"/>
        </w:rPr>
        <w:t xml:space="preserve">If AIS is ON, consider limiting transmitted data </w:t>
      </w:r>
      <w:r w:rsidR="00E34116" w:rsidRPr="00E43417">
        <w:rPr>
          <w:color w:val="4A4A4A"/>
          <w:lang w:val="en-GB"/>
        </w:rPr>
        <w:t>to</w:t>
      </w:r>
      <w:r w:rsidRPr="00E43417">
        <w:rPr>
          <w:color w:val="4A4A4A"/>
          <w:lang w:val="en-GB"/>
        </w:rPr>
        <w:t xml:space="preserve"> ship identity, position, course, speed, navigational status, and safety-related information.</w:t>
      </w:r>
    </w:p>
    <w:p w14:paraId="00320FA9" w14:textId="77777777" w:rsidR="002676A4" w:rsidRPr="00E43417" w:rsidRDefault="00A504E3">
      <w:pPr>
        <w:pStyle w:val="ListParagraph"/>
        <w:numPr>
          <w:ilvl w:val="0"/>
          <w:numId w:val="2"/>
        </w:numPr>
        <w:spacing w:line="276" w:lineRule="auto"/>
        <w:rPr>
          <w:lang w:val="en-GB"/>
        </w:rPr>
      </w:pPr>
      <w:r w:rsidRPr="00E43417">
        <w:rPr>
          <w:color w:val="4A4A4A"/>
          <w:lang w:val="en-GB"/>
        </w:rPr>
        <w:t xml:space="preserve">Navigational lights are to be </w:t>
      </w:r>
      <w:proofErr w:type="gramStart"/>
      <w:r w:rsidRPr="00E43417">
        <w:rPr>
          <w:color w:val="4A4A4A"/>
          <w:lang w:val="en-GB"/>
        </w:rPr>
        <w:t>kept ON at all times</w:t>
      </w:r>
      <w:proofErr w:type="gramEnd"/>
      <w:r w:rsidRPr="00E43417">
        <w:rPr>
          <w:color w:val="4A4A4A"/>
          <w:lang w:val="en-GB"/>
        </w:rPr>
        <w:t xml:space="preserve"> throughout the transit.</w:t>
      </w:r>
    </w:p>
    <w:p w14:paraId="1B8F83C3" w14:textId="77777777" w:rsidR="002676A4" w:rsidRPr="00650F9D" w:rsidRDefault="002676A4">
      <w:pPr>
        <w:spacing w:before="120" w:after="120"/>
      </w:pPr>
    </w:p>
    <w:p w14:paraId="6BBEA09D" w14:textId="53477D38" w:rsidR="002676A4" w:rsidRPr="00E43417" w:rsidRDefault="00A504E3">
      <w:pPr>
        <w:pStyle w:val="Heading1"/>
        <w:pBdr>
          <w:bottom w:val="single" w:sz="8" w:space="4" w:color="C8960C"/>
        </w:pBdr>
        <w:rPr>
          <w:lang w:val="en-GB"/>
        </w:rPr>
      </w:pPr>
      <w:r w:rsidRPr="00E43417">
        <w:rPr>
          <w:lang w:val="en-GB"/>
        </w:rPr>
        <w:t>6</w:t>
      </w:r>
      <w:r w:rsidR="00E34116" w:rsidRPr="00E43417">
        <w:rPr>
          <w:lang w:val="en-GB"/>
        </w:rPr>
        <w:t>. Reporting</w:t>
      </w:r>
      <w:r w:rsidRPr="00E43417">
        <w:rPr>
          <w:lang w:val="en-GB"/>
        </w:rPr>
        <w:t xml:space="preserve"> Channels</w:t>
      </w:r>
    </w:p>
    <w:p w14:paraId="0B2487EC" w14:textId="77777777" w:rsidR="002676A4" w:rsidRPr="00650F9D" w:rsidRDefault="00A504E3">
      <w:pPr>
        <w:spacing w:before="80" w:after="80" w:line="276" w:lineRule="auto"/>
      </w:pPr>
      <w:r w:rsidRPr="00650F9D">
        <w:rPr>
          <w:color w:val="4A4A4A"/>
        </w:rPr>
        <w:t>Members are encouraged to use established voluntary reporting mechanisms and maintain continuous awareness of official products. Contact details should be verified against the latest published official source before use. Best Management Practices for Maritime Security (BMP-MS) should continue to inform all voyage risk assessments.</w:t>
      </w:r>
    </w:p>
    <w:p w14:paraId="137F16F8" w14:textId="77777777" w:rsidR="002676A4" w:rsidRPr="00650F9D" w:rsidRDefault="002676A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61"/>
        <w:gridCol w:w="1649"/>
        <w:gridCol w:w="2803"/>
        <w:gridCol w:w="3447"/>
      </w:tblGrid>
      <w:tr w:rsidR="002676A4" w:rsidRPr="00650F9D" w14:paraId="59842F49" w14:textId="77777777">
        <w:tc>
          <w:tcPr>
            <w:tcW w:w="15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0DA0DE58" w14:textId="77777777" w:rsidR="002676A4" w:rsidRPr="00650F9D" w:rsidRDefault="00A504E3">
            <w:pPr>
              <w:spacing w:before="40" w:after="40"/>
            </w:pPr>
            <w:r w:rsidRPr="00650F9D">
              <w:rPr>
                <w:b/>
                <w:bCs/>
                <w:color w:val="FFFFFF"/>
                <w:sz w:val="18"/>
                <w:szCs w:val="18"/>
              </w:rPr>
              <w:t>Organisation</w:t>
            </w:r>
          </w:p>
        </w:tc>
        <w:tc>
          <w:tcPr>
            <w:tcW w:w="18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6F7E9CEC" w14:textId="77777777" w:rsidR="002676A4" w:rsidRPr="00650F9D" w:rsidRDefault="00A504E3">
            <w:pPr>
              <w:spacing w:before="40" w:after="40"/>
            </w:pPr>
            <w:r w:rsidRPr="00650F9D">
              <w:rPr>
                <w:b/>
                <w:bCs/>
                <w:color w:val="FFFFFF"/>
                <w:sz w:val="18"/>
                <w:szCs w:val="18"/>
              </w:rPr>
              <w:t>Primary Role</w:t>
            </w:r>
          </w:p>
        </w:tc>
        <w:tc>
          <w:tcPr>
            <w:tcW w:w="336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67570A76" w14:textId="77777777" w:rsidR="002676A4" w:rsidRPr="00650F9D" w:rsidRDefault="00A504E3">
            <w:pPr>
              <w:spacing w:before="40" w:after="40"/>
            </w:pPr>
            <w:r w:rsidRPr="00650F9D">
              <w:rPr>
                <w:b/>
                <w:bCs/>
                <w:color w:val="FFFFFF"/>
                <w:sz w:val="18"/>
                <w:szCs w:val="18"/>
              </w:rPr>
              <w:t>Suggested Use</w:t>
            </w:r>
          </w:p>
        </w:tc>
        <w:tc>
          <w:tcPr>
            <w:tcW w:w="27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11392D1B" w14:textId="77777777" w:rsidR="002676A4" w:rsidRPr="00650F9D" w:rsidRDefault="00A504E3">
            <w:pPr>
              <w:spacing w:before="40" w:after="40"/>
            </w:pPr>
            <w:r w:rsidRPr="00650F9D">
              <w:rPr>
                <w:b/>
                <w:bCs/>
                <w:color w:val="FFFFFF"/>
                <w:sz w:val="18"/>
                <w:szCs w:val="18"/>
              </w:rPr>
              <w:t>Contact Details</w:t>
            </w:r>
          </w:p>
        </w:tc>
      </w:tr>
      <w:tr w:rsidR="002676A4" w:rsidRPr="00650F9D" w14:paraId="1D62223A" w14:textId="77777777">
        <w:tc>
          <w:tcPr>
            <w:tcW w:w="15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F16F27D" w14:textId="77777777" w:rsidR="002676A4" w:rsidRPr="00650F9D" w:rsidRDefault="00A504E3">
            <w:pPr>
              <w:spacing w:before="30" w:after="30" w:line="260" w:lineRule="auto"/>
            </w:pPr>
            <w:r w:rsidRPr="00650F9D">
              <w:rPr>
                <w:b/>
                <w:bCs/>
                <w:color w:val="1A2B4C"/>
                <w:sz w:val="18"/>
                <w:szCs w:val="18"/>
              </w:rPr>
              <w:t>UKMTO</w:t>
            </w:r>
          </w:p>
        </w:tc>
        <w:tc>
          <w:tcPr>
            <w:tcW w:w="18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E617F9F" w14:textId="77777777" w:rsidR="002676A4" w:rsidRPr="00650F9D" w:rsidRDefault="00A504E3">
            <w:pPr>
              <w:spacing w:before="30" w:after="30" w:line="260" w:lineRule="auto"/>
            </w:pPr>
            <w:r w:rsidRPr="00650F9D">
              <w:rPr>
                <w:color w:val="4A4A4A"/>
                <w:sz w:val="18"/>
                <w:szCs w:val="18"/>
              </w:rPr>
              <w:t>Primary merchant shipping liaison and incident reporting point</w:t>
            </w:r>
          </w:p>
        </w:tc>
        <w:tc>
          <w:tcPr>
            <w:tcW w:w="33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D69EB47" w14:textId="246E48F8" w:rsidR="002676A4" w:rsidRPr="00650F9D" w:rsidRDefault="00A504E3">
            <w:pPr>
              <w:spacing w:before="30" w:after="30" w:line="260" w:lineRule="auto"/>
            </w:pPr>
            <w:r w:rsidRPr="00650F9D">
              <w:rPr>
                <w:color w:val="4A4A4A"/>
                <w:sz w:val="18"/>
                <w:szCs w:val="18"/>
              </w:rPr>
              <w:t xml:space="preserve">Register 24 hrs before entering the Indian Ocean Voluntary Reporting Area (UK HO Chart Q6099). Include ETAs at the Strait of Hormuz in reports. Reports </w:t>
            </w:r>
            <w:r w:rsidR="002047D9" w:rsidRPr="00650F9D">
              <w:rPr>
                <w:color w:val="4A4A4A"/>
                <w:sz w:val="18"/>
                <w:szCs w:val="18"/>
              </w:rPr>
              <w:t>auto forwarded</w:t>
            </w:r>
            <w:r w:rsidRPr="00650F9D">
              <w:rPr>
                <w:color w:val="4A4A4A"/>
                <w:sz w:val="18"/>
                <w:szCs w:val="18"/>
              </w:rPr>
              <w:t xml:space="preserve"> to NAVCENT NCAGS. Report incidents or suspicious activity promptly.</w:t>
            </w:r>
          </w:p>
        </w:tc>
        <w:tc>
          <w:tcPr>
            <w:tcW w:w="2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292DB03" w14:textId="77777777" w:rsidR="002047D9" w:rsidRPr="00650F9D" w:rsidRDefault="002047D9" w:rsidP="002047D9">
            <w:pPr>
              <w:spacing w:before="30" w:after="20"/>
              <w:rPr>
                <w:sz w:val="18"/>
                <w:szCs w:val="18"/>
              </w:rPr>
            </w:pPr>
            <w:r w:rsidRPr="00650F9D">
              <w:rPr>
                <w:sz w:val="18"/>
                <w:szCs w:val="18"/>
              </w:rPr>
              <w:t>Emergency: +44 (0) 2392 222060</w:t>
            </w:r>
          </w:p>
          <w:p w14:paraId="56E8B4D1" w14:textId="77777777" w:rsidR="002047D9" w:rsidRPr="00650F9D" w:rsidRDefault="002047D9" w:rsidP="002047D9">
            <w:pPr>
              <w:spacing w:before="30" w:after="20"/>
              <w:rPr>
                <w:b/>
                <w:bCs/>
                <w:color w:val="C0392B"/>
                <w:sz w:val="18"/>
                <w:szCs w:val="18"/>
                <w:u w:val="single"/>
              </w:rPr>
            </w:pPr>
            <w:hyperlink r:id="rId10" w:history="1">
              <w:r w:rsidRPr="00650F9D">
                <w:rPr>
                  <w:rStyle w:val="Hyperlink"/>
                  <w:b/>
                  <w:bCs/>
                  <w:sz w:val="18"/>
                  <w:szCs w:val="18"/>
                </w:rPr>
                <w:t>watchkeepers@ukmto.org</w:t>
              </w:r>
            </w:hyperlink>
          </w:p>
          <w:p w14:paraId="386D8EA5" w14:textId="77777777" w:rsidR="002047D9" w:rsidRPr="00650F9D" w:rsidRDefault="002047D9" w:rsidP="002047D9">
            <w:pPr>
              <w:spacing w:before="30" w:after="20"/>
              <w:rPr>
                <w:b/>
                <w:bCs/>
                <w:color w:val="C0392B"/>
                <w:sz w:val="18"/>
                <w:szCs w:val="18"/>
              </w:rPr>
            </w:pPr>
          </w:p>
          <w:p w14:paraId="5E061CD1" w14:textId="77777777" w:rsidR="002047D9" w:rsidRPr="00650F9D" w:rsidRDefault="002047D9" w:rsidP="002047D9">
            <w:pPr>
              <w:spacing w:before="30" w:after="20"/>
              <w:rPr>
                <w:b/>
                <w:bCs/>
                <w:color w:val="C0392B"/>
                <w:sz w:val="18"/>
                <w:szCs w:val="18"/>
              </w:rPr>
            </w:pPr>
            <w:r w:rsidRPr="00650F9D">
              <w:rPr>
                <w:sz w:val="18"/>
                <w:szCs w:val="18"/>
              </w:rPr>
              <w:t>UKMTO advisories and warnings are available at</w:t>
            </w:r>
            <w:r w:rsidRPr="00650F9D">
              <w:rPr>
                <w:b/>
                <w:bCs/>
                <w:sz w:val="18"/>
                <w:szCs w:val="18"/>
              </w:rPr>
              <w:t> </w:t>
            </w:r>
            <w:hyperlink r:id="rId11" w:tgtFrame="_blank" w:history="1">
              <w:r w:rsidRPr="00650F9D">
                <w:rPr>
                  <w:rStyle w:val="Hyperlink"/>
                  <w:b/>
                  <w:bCs/>
                  <w:sz w:val="18"/>
                  <w:szCs w:val="18"/>
                </w:rPr>
                <w:t>https://www.ukmto.org/</w:t>
              </w:r>
            </w:hyperlink>
            <w:r w:rsidRPr="00650F9D">
              <w:rPr>
                <w:b/>
                <w:bCs/>
                <w:color w:val="C0392B"/>
                <w:sz w:val="18"/>
                <w:szCs w:val="18"/>
              </w:rPr>
              <w:t>.</w:t>
            </w:r>
          </w:p>
          <w:p w14:paraId="2B8C65B4" w14:textId="77777777" w:rsidR="002047D9" w:rsidRPr="00650F9D" w:rsidRDefault="002047D9" w:rsidP="002047D9">
            <w:pPr>
              <w:spacing w:before="30" w:after="20"/>
              <w:rPr>
                <w:b/>
                <w:bCs/>
                <w:color w:val="C0392B"/>
                <w:sz w:val="18"/>
                <w:szCs w:val="18"/>
              </w:rPr>
            </w:pPr>
          </w:p>
          <w:p w14:paraId="442673D2" w14:textId="22270EF3" w:rsidR="002047D9" w:rsidRPr="00650F9D" w:rsidRDefault="002047D9" w:rsidP="002047D9">
            <w:pPr>
              <w:spacing w:before="30" w:after="20"/>
              <w:rPr>
                <w:color w:val="4A4A4A"/>
                <w:sz w:val="18"/>
                <w:szCs w:val="18"/>
              </w:rPr>
            </w:pPr>
            <w:r w:rsidRPr="00650F9D">
              <w:rPr>
                <w:color w:val="4A4A4A"/>
                <w:sz w:val="18"/>
                <w:szCs w:val="18"/>
              </w:rPr>
              <w:t xml:space="preserve">Vessels operating in this area are advised to include the NAVCENT NCAGS watch on all update and incident report emails: </w:t>
            </w:r>
          </w:p>
          <w:p w14:paraId="1236196E" w14:textId="77777777" w:rsidR="002047D9" w:rsidRPr="00650F9D" w:rsidRDefault="002047D9" w:rsidP="002047D9">
            <w:pPr>
              <w:spacing w:before="30" w:after="20"/>
              <w:rPr>
                <w:b/>
                <w:bCs/>
                <w:color w:val="C0392B"/>
                <w:sz w:val="18"/>
                <w:szCs w:val="18"/>
              </w:rPr>
            </w:pPr>
          </w:p>
          <w:p w14:paraId="407A5825" w14:textId="77777777" w:rsidR="002047D9" w:rsidRPr="00650F9D" w:rsidRDefault="002047D9" w:rsidP="002047D9">
            <w:pPr>
              <w:spacing w:before="30" w:after="20"/>
              <w:rPr>
                <w:b/>
                <w:bCs/>
                <w:color w:val="C0392B"/>
                <w:sz w:val="18"/>
                <w:szCs w:val="18"/>
              </w:rPr>
            </w:pPr>
            <w:r w:rsidRPr="00650F9D">
              <w:rPr>
                <w:sz w:val="18"/>
                <w:szCs w:val="18"/>
              </w:rPr>
              <w:t>NAVCENT NCAGS: +1-813-529-7108 (Primary/Watch Desk), +973-3986-4800 (Alternate), or</w:t>
            </w:r>
            <w:r w:rsidRPr="00650F9D">
              <w:rPr>
                <w:b/>
                <w:bCs/>
                <w:sz w:val="18"/>
                <w:szCs w:val="18"/>
              </w:rPr>
              <w:t> </w:t>
            </w:r>
            <w:hyperlink r:id="rId12" w:tgtFrame="_blank" w:history="1">
              <w:r w:rsidRPr="00650F9D">
                <w:rPr>
                  <w:rStyle w:val="Hyperlink"/>
                  <w:b/>
                  <w:bCs/>
                  <w:sz w:val="18"/>
                  <w:szCs w:val="18"/>
                </w:rPr>
                <w:t>m-ba-navcent-ncags@us.navy.mil</w:t>
              </w:r>
            </w:hyperlink>
            <w:r w:rsidRPr="00650F9D">
              <w:rPr>
                <w:b/>
                <w:bCs/>
                <w:color w:val="C0392B"/>
                <w:sz w:val="18"/>
                <w:szCs w:val="18"/>
              </w:rPr>
              <w:t> </w:t>
            </w:r>
            <w:r w:rsidRPr="00650F9D">
              <w:rPr>
                <w:sz w:val="18"/>
                <w:szCs w:val="18"/>
              </w:rPr>
              <w:t>or</w:t>
            </w:r>
            <w:r w:rsidRPr="00650F9D">
              <w:rPr>
                <w:b/>
                <w:bCs/>
                <w:color w:val="C0392B"/>
                <w:sz w:val="18"/>
                <w:szCs w:val="18"/>
              </w:rPr>
              <w:t> </w:t>
            </w:r>
            <w:hyperlink r:id="rId13" w:tgtFrame="_blank" w:history="1">
              <w:r w:rsidRPr="00650F9D">
                <w:rPr>
                  <w:rStyle w:val="Hyperlink"/>
                  <w:b/>
                  <w:bCs/>
                  <w:sz w:val="18"/>
                  <w:szCs w:val="18"/>
                </w:rPr>
                <w:t>m-ba-navcent-ncags-ice@us.navy.mil</w:t>
              </w:r>
            </w:hyperlink>
            <w:r w:rsidRPr="00650F9D">
              <w:rPr>
                <w:b/>
                <w:bCs/>
                <w:color w:val="C0392B"/>
                <w:sz w:val="18"/>
                <w:szCs w:val="18"/>
              </w:rPr>
              <w:t>.</w:t>
            </w:r>
          </w:p>
          <w:p w14:paraId="30944C59" w14:textId="77777777" w:rsidR="002047D9" w:rsidRPr="00650F9D" w:rsidRDefault="002047D9" w:rsidP="002047D9">
            <w:pPr>
              <w:spacing w:before="30" w:after="20"/>
              <w:rPr>
                <w:b/>
                <w:bCs/>
                <w:color w:val="C0392B"/>
                <w:sz w:val="18"/>
                <w:szCs w:val="18"/>
              </w:rPr>
            </w:pPr>
          </w:p>
          <w:p w14:paraId="0EDF08D2" w14:textId="4441C20E" w:rsidR="002676A4" w:rsidRPr="00650F9D" w:rsidRDefault="002047D9" w:rsidP="002047D9">
            <w:pPr>
              <w:spacing w:before="10" w:after="20"/>
            </w:pPr>
            <w:r w:rsidRPr="00650F9D">
              <w:rPr>
                <w:sz w:val="18"/>
                <w:szCs w:val="18"/>
              </w:rPr>
              <w:t>Fifth Fleet Battle</w:t>
            </w:r>
            <w:r w:rsidRPr="00650F9D">
              <w:rPr>
                <w:b/>
                <w:bCs/>
                <w:sz w:val="18"/>
                <w:szCs w:val="18"/>
              </w:rPr>
              <w:t xml:space="preserve"> </w:t>
            </w:r>
            <w:r w:rsidRPr="00650F9D">
              <w:rPr>
                <w:sz w:val="18"/>
                <w:szCs w:val="18"/>
              </w:rPr>
              <w:t>Watch: </w:t>
            </w:r>
            <w:hyperlink r:id="rId14" w:tgtFrame="_blank" w:history="1">
              <w:r w:rsidRPr="00650F9D">
                <w:rPr>
                  <w:rStyle w:val="Hyperlink"/>
                  <w:b/>
                  <w:bCs/>
                  <w:sz w:val="18"/>
                  <w:szCs w:val="18"/>
                </w:rPr>
                <w:t>cusnc.bwc.mil@us.navy.mil</w:t>
              </w:r>
            </w:hyperlink>
            <w:r w:rsidRPr="00650F9D">
              <w:rPr>
                <w:b/>
                <w:bCs/>
                <w:color w:val="C0392B"/>
                <w:sz w:val="18"/>
                <w:szCs w:val="18"/>
              </w:rPr>
              <w:t> </w:t>
            </w:r>
            <w:r w:rsidRPr="00650F9D">
              <w:rPr>
                <w:sz w:val="18"/>
                <w:szCs w:val="18"/>
              </w:rPr>
              <w:t>or + 1-813-529-7430.</w:t>
            </w:r>
          </w:p>
        </w:tc>
      </w:tr>
      <w:tr w:rsidR="002676A4" w:rsidRPr="00650F9D" w14:paraId="63E6A6A4" w14:textId="77777777">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8C7DEEA" w14:textId="77777777" w:rsidR="002676A4" w:rsidRPr="00650F9D" w:rsidRDefault="00A504E3">
            <w:pPr>
              <w:spacing w:before="30" w:after="30" w:line="260" w:lineRule="auto"/>
            </w:pPr>
            <w:r w:rsidRPr="00650F9D">
              <w:rPr>
                <w:b/>
                <w:bCs/>
                <w:color w:val="1A2B4C"/>
                <w:sz w:val="18"/>
                <w:szCs w:val="18"/>
              </w:rPr>
              <w:t>MSCIO</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6BF9AAB" w14:textId="77777777" w:rsidR="002676A4" w:rsidRPr="00650F9D" w:rsidRDefault="00A504E3">
            <w:pPr>
              <w:spacing w:before="30" w:after="30" w:line="260" w:lineRule="auto"/>
            </w:pPr>
            <w:r w:rsidRPr="00650F9D">
              <w:rPr>
                <w:color w:val="4A4A4A"/>
                <w:sz w:val="18"/>
                <w:szCs w:val="18"/>
              </w:rPr>
              <w:t>Voluntary registration, threat information, coordination with EU naval structures</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F9D358F" w14:textId="77777777" w:rsidR="002676A4" w:rsidRPr="00650F9D" w:rsidRDefault="00A504E3">
            <w:pPr>
              <w:spacing w:before="30" w:after="30" w:line="260" w:lineRule="auto"/>
            </w:pPr>
            <w:r w:rsidRPr="00650F9D">
              <w:rPr>
                <w:color w:val="4A4A4A"/>
                <w:sz w:val="18"/>
                <w:szCs w:val="18"/>
              </w:rPr>
              <w:t>Register ship movements; monitor threat products relevant to the voyage.</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3843AD85" w14:textId="37B134BD" w:rsidR="002047D9" w:rsidRPr="00650F9D" w:rsidRDefault="002047D9" w:rsidP="002047D9">
            <w:pPr>
              <w:spacing w:before="10" w:after="10"/>
              <w:rPr>
                <w:sz w:val="18"/>
                <w:szCs w:val="18"/>
              </w:rPr>
            </w:pPr>
            <w:r w:rsidRPr="00650F9D">
              <w:rPr>
                <w:sz w:val="18"/>
                <w:szCs w:val="18"/>
              </w:rPr>
              <w:t>Tel: +33(0)298220</w:t>
            </w:r>
            <w:r w:rsidR="00E77E1F">
              <w:rPr>
                <w:sz w:val="18"/>
                <w:szCs w:val="18"/>
              </w:rPr>
              <w:t xml:space="preserve"> </w:t>
            </w:r>
            <w:r w:rsidRPr="00650F9D">
              <w:rPr>
                <w:sz w:val="18"/>
                <w:szCs w:val="18"/>
              </w:rPr>
              <w:t>(24/7) / +33(0)298220170</w:t>
            </w:r>
            <w:r w:rsidR="00E77E1F">
              <w:rPr>
                <w:sz w:val="18"/>
                <w:szCs w:val="18"/>
              </w:rPr>
              <w:t xml:space="preserve"> (24/7)</w:t>
            </w:r>
          </w:p>
          <w:p w14:paraId="17649565" w14:textId="77777777" w:rsidR="002047D9" w:rsidRPr="00650F9D" w:rsidRDefault="002047D9" w:rsidP="002047D9">
            <w:pPr>
              <w:spacing w:before="10" w:after="10"/>
              <w:rPr>
                <w:sz w:val="18"/>
                <w:szCs w:val="18"/>
              </w:rPr>
            </w:pPr>
            <w:r w:rsidRPr="00650F9D">
              <w:rPr>
                <w:sz w:val="18"/>
                <w:szCs w:val="18"/>
              </w:rPr>
              <w:t xml:space="preserve">Email: </w:t>
            </w:r>
            <w:hyperlink r:id="rId15" w:history="1">
              <w:r w:rsidRPr="00650F9D">
                <w:rPr>
                  <w:rStyle w:val="Hyperlink"/>
                  <w:sz w:val="18"/>
                  <w:szCs w:val="18"/>
                </w:rPr>
                <w:t>postmaster@mscio.eu</w:t>
              </w:r>
            </w:hyperlink>
            <w:r w:rsidRPr="00650F9D">
              <w:rPr>
                <w:sz w:val="18"/>
                <w:szCs w:val="18"/>
              </w:rPr>
              <w:t xml:space="preserve"> </w:t>
            </w:r>
          </w:p>
          <w:p w14:paraId="79EF1431" w14:textId="08C40183" w:rsidR="002047D9" w:rsidRPr="00650F9D" w:rsidRDefault="002047D9" w:rsidP="002047D9">
            <w:pPr>
              <w:spacing w:before="10" w:after="10"/>
            </w:pPr>
            <w:r w:rsidRPr="00650F9D">
              <w:rPr>
                <w:sz w:val="18"/>
                <w:szCs w:val="18"/>
              </w:rPr>
              <w:t xml:space="preserve">Website: </w:t>
            </w:r>
            <w:hyperlink r:id="rId16" w:history="1">
              <w:r w:rsidRPr="00650F9D">
                <w:rPr>
                  <w:rStyle w:val="Hyperlink"/>
                  <w:sz w:val="18"/>
                  <w:szCs w:val="18"/>
                </w:rPr>
                <w:t>www.mscio.eu</w:t>
              </w:r>
            </w:hyperlink>
          </w:p>
        </w:tc>
      </w:tr>
      <w:tr w:rsidR="002676A4" w:rsidRPr="00650F9D" w14:paraId="7D45F3B8" w14:textId="77777777">
        <w:tc>
          <w:tcPr>
            <w:tcW w:w="15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293D1BF" w14:textId="77777777" w:rsidR="002676A4" w:rsidRPr="00650F9D" w:rsidRDefault="00A504E3">
            <w:pPr>
              <w:spacing w:before="30" w:after="30" w:line="260" w:lineRule="auto"/>
            </w:pPr>
            <w:r w:rsidRPr="00650F9D">
              <w:rPr>
                <w:b/>
                <w:bCs/>
                <w:color w:val="1A2B4C"/>
                <w:sz w:val="18"/>
                <w:szCs w:val="18"/>
              </w:rPr>
              <w:t>IFC-IOR</w:t>
            </w:r>
          </w:p>
        </w:tc>
        <w:tc>
          <w:tcPr>
            <w:tcW w:w="18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BE26302" w14:textId="77777777" w:rsidR="002676A4" w:rsidRPr="00650F9D" w:rsidRDefault="00A504E3">
            <w:pPr>
              <w:spacing w:before="30" w:after="30" w:line="260" w:lineRule="auto"/>
            </w:pPr>
            <w:r w:rsidRPr="00650F9D">
              <w:rPr>
                <w:color w:val="4A4A4A"/>
                <w:sz w:val="18"/>
                <w:szCs w:val="18"/>
              </w:rPr>
              <w:t>Regional information sharing and voluntary reporting support</w:t>
            </w:r>
          </w:p>
        </w:tc>
        <w:tc>
          <w:tcPr>
            <w:tcW w:w="33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6FCF64D" w14:textId="77777777" w:rsidR="002676A4" w:rsidRPr="00650F9D" w:rsidRDefault="00A504E3">
            <w:pPr>
              <w:spacing w:before="30" w:after="30" w:line="260" w:lineRule="auto"/>
            </w:pPr>
            <w:r w:rsidRPr="00650F9D">
              <w:rPr>
                <w:color w:val="4A4A4A"/>
                <w:sz w:val="18"/>
                <w:szCs w:val="18"/>
              </w:rPr>
              <w:t>Consider additional reporting in line with current industry practice.</w:t>
            </w:r>
          </w:p>
        </w:tc>
        <w:tc>
          <w:tcPr>
            <w:tcW w:w="2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4DC896B2" w14:textId="77777777" w:rsidR="002047D9" w:rsidRPr="00650F9D" w:rsidRDefault="002047D9" w:rsidP="002047D9">
            <w:pPr>
              <w:spacing w:before="10" w:after="10"/>
              <w:rPr>
                <w:sz w:val="18"/>
                <w:szCs w:val="18"/>
              </w:rPr>
            </w:pPr>
            <w:r w:rsidRPr="00650F9D">
              <w:rPr>
                <w:sz w:val="18"/>
                <w:szCs w:val="18"/>
              </w:rPr>
              <w:t xml:space="preserve">Ship Reporting Form, can be accessed at </w:t>
            </w:r>
            <w:hyperlink r:id="rId17" w:history="1">
              <w:r w:rsidRPr="00650F9D">
                <w:rPr>
                  <w:rStyle w:val="Hyperlink"/>
                  <w:sz w:val="18"/>
                  <w:szCs w:val="18"/>
                </w:rPr>
                <w:t>http://117.219.8.190/ifcior/</w:t>
              </w:r>
            </w:hyperlink>
          </w:p>
          <w:p w14:paraId="234A15BD" w14:textId="77777777" w:rsidR="002047D9" w:rsidRPr="00650F9D" w:rsidRDefault="002047D9" w:rsidP="002047D9">
            <w:pPr>
              <w:spacing w:before="10" w:after="10"/>
              <w:rPr>
                <w:sz w:val="18"/>
                <w:szCs w:val="18"/>
              </w:rPr>
            </w:pPr>
          </w:p>
          <w:p w14:paraId="6C30BCCA" w14:textId="77777777" w:rsidR="002047D9" w:rsidRPr="00650F9D" w:rsidRDefault="002047D9" w:rsidP="002047D9">
            <w:pPr>
              <w:spacing w:before="10" w:after="10"/>
              <w:rPr>
                <w:sz w:val="18"/>
                <w:szCs w:val="18"/>
              </w:rPr>
            </w:pPr>
            <w:r w:rsidRPr="00650F9D">
              <w:rPr>
                <w:sz w:val="18"/>
                <w:szCs w:val="18"/>
              </w:rPr>
              <w:t>Communication details:</w:t>
            </w:r>
          </w:p>
          <w:p w14:paraId="24C77603" w14:textId="77777777" w:rsidR="002047D9" w:rsidRPr="00650F9D" w:rsidRDefault="002047D9" w:rsidP="002047D9">
            <w:pPr>
              <w:spacing w:before="10" w:after="10"/>
              <w:rPr>
                <w:sz w:val="18"/>
                <w:szCs w:val="18"/>
              </w:rPr>
            </w:pPr>
            <w:r w:rsidRPr="00650F9D">
              <w:rPr>
                <w:sz w:val="18"/>
                <w:szCs w:val="18"/>
              </w:rPr>
              <w:t xml:space="preserve">IFC-IOR </w:t>
            </w:r>
          </w:p>
          <w:p w14:paraId="130728D5" w14:textId="77777777" w:rsidR="002047D9" w:rsidRPr="00650F9D" w:rsidRDefault="002047D9" w:rsidP="002047D9">
            <w:pPr>
              <w:spacing w:before="10" w:after="10"/>
              <w:rPr>
                <w:sz w:val="18"/>
                <w:szCs w:val="18"/>
              </w:rPr>
            </w:pPr>
            <w:r w:rsidRPr="00650F9D">
              <w:rPr>
                <w:sz w:val="18"/>
                <w:szCs w:val="18"/>
              </w:rPr>
              <w:t xml:space="preserve">Email: </w:t>
            </w:r>
            <w:hyperlink r:id="rId18" w:history="1">
              <w:r w:rsidRPr="00650F9D">
                <w:rPr>
                  <w:rStyle w:val="Hyperlink"/>
                  <w:sz w:val="18"/>
                  <w:szCs w:val="18"/>
                </w:rPr>
                <w:t>ifc-ior.gurugram@navy.gov.in</w:t>
              </w:r>
            </w:hyperlink>
          </w:p>
          <w:p w14:paraId="3286ED2F" w14:textId="14B641C2" w:rsidR="002047D9" w:rsidRPr="00650F9D" w:rsidRDefault="002047D9" w:rsidP="002047D9">
            <w:pPr>
              <w:spacing w:before="10" w:after="10"/>
              <w:rPr>
                <w:sz w:val="18"/>
                <w:szCs w:val="18"/>
              </w:rPr>
            </w:pPr>
            <w:r w:rsidRPr="00650F9D">
              <w:rPr>
                <w:sz w:val="18"/>
                <w:szCs w:val="18"/>
              </w:rPr>
              <w:t>Tel: - +91 85275 99898/ +91-124-2208385</w:t>
            </w:r>
          </w:p>
        </w:tc>
      </w:tr>
      <w:tr w:rsidR="002676A4" w:rsidRPr="00650F9D" w14:paraId="3B375DCF" w14:textId="77777777">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FA3DD44" w14:textId="77777777" w:rsidR="002676A4" w:rsidRPr="00650F9D" w:rsidRDefault="00A504E3">
            <w:pPr>
              <w:spacing w:before="30" w:after="30" w:line="260" w:lineRule="auto"/>
            </w:pPr>
            <w:r w:rsidRPr="00650F9D">
              <w:rPr>
                <w:b/>
                <w:bCs/>
                <w:color w:val="1A2B4C"/>
                <w:sz w:val="18"/>
                <w:szCs w:val="18"/>
              </w:rPr>
              <w:t>Flag State / Company Crisis Team</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C6C6A9F" w14:textId="77777777" w:rsidR="002676A4" w:rsidRPr="00650F9D" w:rsidRDefault="00A504E3">
            <w:pPr>
              <w:spacing w:before="30" w:after="30" w:line="260" w:lineRule="auto"/>
            </w:pPr>
            <w:r w:rsidRPr="00650F9D">
              <w:rPr>
                <w:color w:val="4A4A4A"/>
                <w:sz w:val="18"/>
                <w:szCs w:val="18"/>
              </w:rPr>
              <w:t>Regulatory, security, and company governance support</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6432568" w14:textId="77777777" w:rsidR="002676A4" w:rsidRPr="00650F9D" w:rsidRDefault="00A504E3">
            <w:pPr>
              <w:spacing w:before="30" w:after="30" w:line="260" w:lineRule="auto"/>
            </w:pPr>
            <w:r w:rsidRPr="00650F9D">
              <w:rPr>
                <w:color w:val="4A4A4A"/>
                <w:sz w:val="18"/>
                <w:szCs w:val="18"/>
              </w:rPr>
              <w:t>Escalate any deviation from normal operating posture and all major risk decisions.</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8FF0A36" w14:textId="77777777" w:rsidR="002676A4" w:rsidRPr="00650F9D" w:rsidRDefault="00A504E3">
            <w:pPr>
              <w:spacing w:before="30" w:after="30" w:line="260" w:lineRule="auto"/>
            </w:pPr>
            <w:r w:rsidRPr="00650F9D">
              <w:rPr>
                <w:color w:val="4A4A4A"/>
                <w:sz w:val="18"/>
                <w:szCs w:val="18"/>
              </w:rPr>
              <w:t>Use company-specific escalation matrix.</w:t>
            </w:r>
          </w:p>
        </w:tc>
      </w:tr>
    </w:tbl>
    <w:p w14:paraId="56169DC6" w14:textId="77777777" w:rsidR="002676A4" w:rsidRPr="00650F9D" w:rsidRDefault="002676A4">
      <w:pPr>
        <w:spacing w:before="120" w:after="120"/>
      </w:pPr>
    </w:p>
    <w:p w14:paraId="3CAF8B06" w14:textId="06F0A1AC" w:rsidR="002676A4" w:rsidRPr="00E43417" w:rsidRDefault="00A504E3">
      <w:pPr>
        <w:pStyle w:val="Heading1"/>
        <w:pBdr>
          <w:bottom w:val="single" w:sz="8" w:space="4" w:color="C8960C"/>
        </w:pBdr>
        <w:rPr>
          <w:lang w:val="en-GB"/>
        </w:rPr>
      </w:pPr>
      <w:r w:rsidRPr="00E43417">
        <w:rPr>
          <w:lang w:val="en-GB"/>
        </w:rPr>
        <w:t>7</w:t>
      </w:r>
      <w:r w:rsidR="00E34116" w:rsidRPr="00E43417">
        <w:rPr>
          <w:lang w:val="en-GB"/>
        </w:rPr>
        <w:t>. Proceed</w:t>
      </w:r>
      <w:r w:rsidRPr="00E43417">
        <w:rPr>
          <w:lang w:val="en-GB"/>
        </w:rPr>
        <w:t xml:space="preserve"> / Defer Decision Aid</w:t>
      </w:r>
    </w:p>
    <w:p w14:paraId="357533B5" w14:textId="77777777" w:rsidR="002676A4" w:rsidRPr="00650F9D" w:rsidRDefault="00A504E3">
      <w:pPr>
        <w:spacing w:before="80" w:after="80" w:line="276" w:lineRule="auto"/>
      </w:pPr>
      <w:r w:rsidRPr="00650F9D">
        <w:rPr>
          <w:color w:val="4A4A4A"/>
        </w:rPr>
        <w:t>Rather than a rigid go/no-go rule, the following structured decision aid is intended to assist companies and Masters in framing their transit decision. All five areas should be reviewed before committing to transit.</w:t>
      </w:r>
    </w:p>
    <w:p w14:paraId="6C4D6804" w14:textId="77777777" w:rsidR="002676A4" w:rsidRPr="00650F9D" w:rsidRDefault="002676A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3630"/>
        <w:gridCol w:w="3630"/>
      </w:tblGrid>
      <w:tr w:rsidR="002676A4" w:rsidRPr="00650F9D" w14:paraId="37D3356A" w14:textId="77777777">
        <w:tc>
          <w:tcPr>
            <w:tcW w:w="21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709C434F" w14:textId="77777777" w:rsidR="002676A4" w:rsidRPr="00650F9D" w:rsidRDefault="00A504E3">
            <w:pPr>
              <w:spacing w:before="40" w:after="40"/>
            </w:pPr>
            <w:r w:rsidRPr="00650F9D">
              <w:rPr>
                <w:b/>
                <w:bCs/>
                <w:color w:val="FFFFFF"/>
                <w:sz w:val="18"/>
                <w:szCs w:val="18"/>
              </w:rPr>
              <w:t>Area of Review</w:t>
            </w:r>
          </w:p>
        </w:tc>
        <w:tc>
          <w:tcPr>
            <w:tcW w:w="3630" w:type="dxa"/>
            <w:tcBorders>
              <w:top w:val="single" w:sz="6" w:space="0" w:color="1A2B4C"/>
              <w:left w:val="single" w:sz="6" w:space="0" w:color="1A2B4C"/>
              <w:bottom w:val="single" w:sz="6" w:space="0" w:color="1A2B4C"/>
              <w:right w:val="single" w:sz="6" w:space="0" w:color="1A2B4C"/>
            </w:tcBorders>
            <w:shd w:val="clear" w:color="auto" w:fill="1E8449"/>
            <w:tcMar>
              <w:top w:w="80" w:type="dxa"/>
              <w:left w:w="120" w:type="dxa"/>
              <w:bottom w:w="80" w:type="dxa"/>
              <w:right w:w="120" w:type="dxa"/>
            </w:tcMar>
            <w:vAlign w:val="center"/>
          </w:tcPr>
          <w:p w14:paraId="35CF103B" w14:textId="77777777" w:rsidR="002676A4" w:rsidRPr="00650F9D" w:rsidRDefault="00A504E3">
            <w:pPr>
              <w:spacing w:before="40" w:after="40"/>
            </w:pPr>
            <w:r w:rsidRPr="00650F9D">
              <w:rPr>
                <w:b/>
                <w:bCs/>
                <w:color w:val="FFFFFF"/>
                <w:sz w:val="18"/>
                <w:szCs w:val="18"/>
              </w:rPr>
              <w:t>Proceed May Be Supported Where...</w:t>
            </w:r>
          </w:p>
        </w:tc>
        <w:tc>
          <w:tcPr>
            <w:tcW w:w="3630" w:type="dxa"/>
            <w:tcBorders>
              <w:top w:val="single" w:sz="6" w:space="0" w:color="1A2B4C"/>
              <w:left w:val="single" w:sz="6" w:space="0" w:color="1A2B4C"/>
              <w:bottom w:val="single" w:sz="6" w:space="0" w:color="1A2B4C"/>
              <w:right w:val="single" w:sz="6" w:space="0" w:color="1A2B4C"/>
            </w:tcBorders>
            <w:shd w:val="clear" w:color="auto" w:fill="C0392B"/>
            <w:tcMar>
              <w:top w:w="80" w:type="dxa"/>
              <w:left w:w="120" w:type="dxa"/>
              <w:bottom w:w="80" w:type="dxa"/>
              <w:right w:w="120" w:type="dxa"/>
            </w:tcMar>
            <w:vAlign w:val="center"/>
          </w:tcPr>
          <w:p w14:paraId="63AE7BE0" w14:textId="77777777" w:rsidR="002676A4" w:rsidRPr="00650F9D" w:rsidRDefault="00A504E3">
            <w:pPr>
              <w:spacing w:before="40" w:after="40"/>
            </w:pPr>
            <w:r w:rsidRPr="00650F9D">
              <w:rPr>
                <w:b/>
                <w:bCs/>
                <w:color w:val="FFFFFF"/>
                <w:sz w:val="18"/>
                <w:szCs w:val="18"/>
              </w:rPr>
              <w:t>Deferment Should Be Strongly Considered Where...</w:t>
            </w:r>
          </w:p>
        </w:tc>
      </w:tr>
      <w:tr w:rsidR="002676A4" w:rsidRPr="00650F9D" w14:paraId="13AA398C"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CB4F2B5" w14:textId="77777777" w:rsidR="002676A4" w:rsidRPr="00650F9D" w:rsidRDefault="00A504E3">
            <w:pPr>
              <w:spacing w:before="30" w:after="30" w:line="260" w:lineRule="auto"/>
            </w:pPr>
            <w:r w:rsidRPr="00650F9D">
              <w:rPr>
                <w:b/>
                <w:bCs/>
                <w:color w:val="4A4A4A"/>
                <w:sz w:val="18"/>
                <w:szCs w:val="18"/>
              </w:rPr>
              <w:t>Threat Picture</w:t>
            </w:r>
          </w:p>
        </w:tc>
        <w:tc>
          <w:tcPr>
            <w:tcW w:w="363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4CFE35F" w14:textId="77777777" w:rsidR="002676A4" w:rsidRPr="00650F9D" w:rsidRDefault="00A504E3">
            <w:pPr>
              <w:spacing w:before="30" w:after="30" w:line="260" w:lineRule="auto"/>
            </w:pPr>
            <w:r w:rsidRPr="00650F9D">
              <w:rPr>
                <w:color w:val="4A4A4A"/>
                <w:sz w:val="18"/>
                <w:szCs w:val="18"/>
              </w:rPr>
              <w:t>Official reporting is current, recent incident trends are understood, and company risk assessment permits movement.</w:t>
            </w:r>
          </w:p>
        </w:tc>
        <w:tc>
          <w:tcPr>
            <w:tcW w:w="363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6527048" w14:textId="77777777" w:rsidR="002676A4" w:rsidRPr="00650F9D" w:rsidRDefault="00A504E3">
            <w:pPr>
              <w:spacing w:before="30" w:after="30" w:line="260" w:lineRule="auto"/>
            </w:pPr>
            <w:r w:rsidRPr="00650F9D">
              <w:rPr>
                <w:color w:val="4A4A4A"/>
                <w:sz w:val="18"/>
                <w:szCs w:val="18"/>
              </w:rPr>
              <w:t>Confirmed kinetic engagement within last 12 hours, strike activity, or mining concerns materially worsen exposure.</w:t>
            </w:r>
          </w:p>
        </w:tc>
      </w:tr>
      <w:tr w:rsidR="002676A4" w:rsidRPr="00650F9D" w14:paraId="79C5819F"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46E7CF7" w14:textId="77777777" w:rsidR="002676A4" w:rsidRPr="00650F9D" w:rsidRDefault="00A504E3">
            <w:pPr>
              <w:spacing w:before="30" w:after="30" w:line="260" w:lineRule="auto"/>
            </w:pPr>
            <w:r w:rsidRPr="00650F9D">
              <w:rPr>
                <w:b/>
                <w:bCs/>
                <w:color w:val="4A4A4A"/>
                <w:sz w:val="18"/>
                <w:szCs w:val="18"/>
              </w:rPr>
              <w:t>Navigation Picture</w:t>
            </w:r>
          </w:p>
        </w:tc>
        <w:tc>
          <w:tcPr>
            <w:tcW w:w="36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DBCBFB0" w14:textId="77777777" w:rsidR="002676A4" w:rsidRPr="00650F9D" w:rsidRDefault="00A504E3">
            <w:pPr>
              <w:spacing w:before="30" w:after="30" w:line="260" w:lineRule="auto"/>
            </w:pPr>
            <w:r w:rsidRPr="00650F9D">
              <w:rPr>
                <w:color w:val="4A4A4A"/>
                <w:sz w:val="18"/>
                <w:szCs w:val="18"/>
              </w:rPr>
              <w:t>Traffic density is manageable and alternative navigation methods are ready.</w:t>
            </w:r>
          </w:p>
        </w:tc>
        <w:tc>
          <w:tcPr>
            <w:tcW w:w="36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D128000" w14:textId="77777777" w:rsidR="002676A4" w:rsidRPr="00650F9D" w:rsidRDefault="00A504E3">
            <w:pPr>
              <w:spacing w:before="30" w:after="30" w:line="260" w:lineRule="auto"/>
            </w:pPr>
            <w:r w:rsidRPr="00650F9D">
              <w:rPr>
                <w:color w:val="4A4A4A"/>
                <w:sz w:val="18"/>
                <w:szCs w:val="18"/>
              </w:rPr>
              <w:t>Traffic compression, CPA instability, or electronic interference materially degrade safe navigation.</w:t>
            </w:r>
          </w:p>
        </w:tc>
      </w:tr>
      <w:tr w:rsidR="002676A4" w:rsidRPr="00650F9D" w14:paraId="7475EB75"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90ABA42" w14:textId="77777777" w:rsidR="002676A4" w:rsidRPr="00650F9D" w:rsidRDefault="00A504E3">
            <w:pPr>
              <w:spacing w:before="30" w:after="30" w:line="260" w:lineRule="auto"/>
            </w:pPr>
            <w:r w:rsidRPr="00650F9D">
              <w:rPr>
                <w:b/>
                <w:bCs/>
                <w:color w:val="4A4A4A"/>
                <w:sz w:val="18"/>
                <w:szCs w:val="18"/>
              </w:rPr>
              <w:t>Vessel Readiness</w:t>
            </w:r>
          </w:p>
        </w:tc>
        <w:tc>
          <w:tcPr>
            <w:tcW w:w="363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B983572" w14:textId="77777777" w:rsidR="002676A4" w:rsidRPr="00650F9D" w:rsidRDefault="00A504E3">
            <w:pPr>
              <w:spacing w:before="30" w:after="30" w:line="260" w:lineRule="auto"/>
            </w:pPr>
            <w:r w:rsidRPr="00650F9D">
              <w:rPr>
                <w:color w:val="4A4A4A"/>
                <w:sz w:val="18"/>
                <w:szCs w:val="18"/>
              </w:rPr>
              <w:t>Bridge, engine, communications, and emergency arrangements are fully ready.</w:t>
            </w:r>
          </w:p>
        </w:tc>
        <w:tc>
          <w:tcPr>
            <w:tcW w:w="363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947041F" w14:textId="77777777" w:rsidR="002676A4" w:rsidRPr="00650F9D" w:rsidRDefault="00A504E3">
            <w:pPr>
              <w:spacing w:before="30" w:after="30" w:line="260" w:lineRule="auto"/>
            </w:pPr>
            <w:r w:rsidRPr="00650F9D">
              <w:rPr>
                <w:color w:val="4A4A4A"/>
                <w:sz w:val="18"/>
                <w:szCs w:val="18"/>
              </w:rPr>
              <w:t>Critical equipment is degraded or bridge-team readiness is insufficient.</w:t>
            </w:r>
          </w:p>
        </w:tc>
      </w:tr>
      <w:tr w:rsidR="002676A4" w:rsidRPr="00650F9D" w14:paraId="659C4D28"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AD6CB4E" w14:textId="77777777" w:rsidR="002676A4" w:rsidRPr="00650F9D" w:rsidRDefault="00A504E3">
            <w:pPr>
              <w:spacing w:before="30" w:after="30" w:line="260" w:lineRule="auto"/>
            </w:pPr>
            <w:r w:rsidRPr="00650F9D">
              <w:rPr>
                <w:b/>
                <w:bCs/>
                <w:color w:val="4A4A4A"/>
                <w:sz w:val="18"/>
                <w:szCs w:val="18"/>
              </w:rPr>
              <w:t>Crew and Security Posture</w:t>
            </w:r>
          </w:p>
        </w:tc>
        <w:tc>
          <w:tcPr>
            <w:tcW w:w="36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D426D71" w14:textId="5B97E9E7" w:rsidR="002676A4" w:rsidRPr="00650F9D" w:rsidRDefault="00A504E3">
            <w:pPr>
              <w:spacing w:before="30" w:after="30" w:line="260" w:lineRule="auto"/>
            </w:pPr>
            <w:r w:rsidRPr="00650F9D">
              <w:rPr>
                <w:color w:val="4A4A4A"/>
                <w:sz w:val="18"/>
                <w:szCs w:val="18"/>
              </w:rPr>
              <w:t>Crew are briefed, rested,</w:t>
            </w:r>
            <w:r w:rsidR="003B72CB" w:rsidRPr="00650F9D">
              <w:rPr>
                <w:color w:val="4A4A4A"/>
                <w:sz w:val="18"/>
                <w:szCs w:val="18"/>
              </w:rPr>
              <w:t xml:space="preserve"> </w:t>
            </w:r>
            <w:r w:rsidRPr="00650F9D">
              <w:rPr>
                <w:color w:val="4A4A4A"/>
                <w:sz w:val="18"/>
                <w:szCs w:val="18"/>
              </w:rPr>
              <w:t>and protective arrangements are in place.</w:t>
            </w:r>
          </w:p>
        </w:tc>
        <w:tc>
          <w:tcPr>
            <w:tcW w:w="36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86D5681" w14:textId="77777777" w:rsidR="002676A4" w:rsidRPr="00650F9D" w:rsidRDefault="00A504E3">
            <w:pPr>
              <w:spacing w:before="30" w:after="30" w:line="260" w:lineRule="auto"/>
            </w:pPr>
            <w:r w:rsidRPr="00650F9D">
              <w:rPr>
                <w:color w:val="4A4A4A"/>
                <w:sz w:val="18"/>
                <w:szCs w:val="18"/>
              </w:rPr>
              <w:t>Fatigue, welfare concerns, or unresolved security posture issues remain.</w:t>
            </w:r>
          </w:p>
        </w:tc>
      </w:tr>
      <w:tr w:rsidR="002676A4" w:rsidRPr="00650F9D" w14:paraId="6EC34B4D"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848DD82" w14:textId="77777777" w:rsidR="002676A4" w:rsidRPr="00650F9D" w:rsidRDefault="00A504E3">
            <w:pPr>
              <w:spacing w:before="30" w:after="30" w:line="260" w:lineRule="auto"/>
            </w:pPr>
            <w:r w:rsidRPr="00650F9D">
              <w:rPr>
                <w:b/>
                <w:bCs/>
                <w:color w:val="4A4A4A"/>
                <w:sz w:val="18"/>
                <w:szCs w:val="18"/>
              </w:rPr>
              <w:t>Shore Support</w:t>
            </w:r>
          </w:p>
        </w:tc>
        <w:tc>
          <w:tcPr>
            <w:tcW w:w="363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E66A63B" w14:textId="77777777" w:rsidR="002676A4" w:rsidRPr="00650F9D" w:rsidRDefault="00A504E3">
            <w:pPr>
              <w:spacing w:before="30" w:after="30" w:line="260" w:lineRule="auto"/>
            </w:pPr>
            <w:r w:rsidRPr="00650F9D">
              <w:rPr>
                <w:color w:val="4A4A4A"/>
                <w:sz w:val="18"/>
                <w:szCs w:val="18"/>
              </w:rPr>
              <w:t>Office support, insurance confirmation, and emergency escalation routes are confirmed.</w:t>
            </w:r>
          </w:p>
        </w:tc>
        <w:tc>
          <w:tcPr>
            <w:tcW w:w="363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30415C1" w14:textId="77777777" w:rsidR="002676A4" w:rsidRPr="00650F9D" w:rsidRDefault="00A504E3">
            <w:pPr>
              <w:spacing w:before="30" w:after="30" w:line="260" w:lineRule="auto"/>
            </w:pPr>
            <w:r w:rsidRPr="00650F9D">
              <w:rPr>
                <w:color w:val="4A4A4A"/>
                <w:sz w:val="18"/>
                <w:szCs w:val="18"/>
              </w:rPr>
              <w:t>Shore-side decision support or insurance position remains unclear.</w:t>
            </w:r>
          </w:p>
        </w:tc>
      </w:tr>
    </w:tbl>
    <w:p w14:paraId="552CC008" w14:textId="77777777" w:rsidR="002676A4" w:rsidRPr="00650F9D" w:rsidRDefault="002676A4">
      <w:pPr>
        <w:spacing w:before="120" w:after="120"/>
      </w:pPr>
    </w:p>
    <w:p w14:paraId="30CFE4E0" w14:textId="6696D0EB" w:rsidR="002676A4" w:rsidRPr="00E43417" w:rsidRDefault="00A504E3">
      <w:pPr>
        <w:pStyle w:val="Heading1"/>
        <w:pBdr>
          <w:bottom w:val="single" w:sz="8" w:space="4" w:color="C8960C"/>
        </w:pBdr>
        <w:rPr>
          <w:lang w:val="en-GB"/>
        </w:rPr>
      </w:pPr>
      <w:r w:rsidRPr="00E43417">
        <w:rPr>
          <w:lang w:val="en-GB"/>
        </w:rPr>
        <w:t>8</w:t>
      </w:r>
      <w:r w:rsidR="00E34116" w:rsidRPr="00E43417">
        <w:rPr>
          <w:lang w:val="en-GB"/>
        </w:rPr>
        <w:t>. Pre</w:t>
      </w:r>
      <w:r w:rsidRPr="00E43417">
        <w:rPr>
          <w:lang w:val="en-GB"/>
        </w:rPr>
        <w:t>-Transit Preparation Considerations</w:t>
      </w:r>
    </w:p>
    <w:p w14:paraId="328C236B" w14:textId="3340D853" w:rsidR="002676A4" w:rsidRPr="00E43417" w:rsidRDefault="00E34116">
      <w:pPr>
        <w:pStyle w:val="Heading2"/>
        <w:rPr>
          <w:lang w:val="en-GB"/>
        </w:rPr>
      </w:pPr>
      <w:r w:rsidRPr="00E43417">
        <w:rPr>
          <w:lang w:val="en-GB"/>
        </w:rPr>
        <w:t>8.1 Shore-Side Considerations</w:t>
      </w:r>
    </w:p>
    <w:p w14:paraId="453782A2" w14:textId="242AEC15" w:rsidR="002676A4" w:rsidRPr="00E43417" w:rsidRDefault="00A504E3">
      <w:pPr>
        <w:pStyle w:val="ListParagraph"/>
        <w:numPr>
          <w:ilvl w:val="0"/>
          <w:numId w:val="2"/>
        </w:numPr>
        <w:spacing w:line="276" w:lineRule="auto"/>
        <w:rPr>
          <w:lang w:val="en-GB"/>
        </w:rPr>
      </w:pPr>
      <w:r w:rsidRPr="00E43417">
        <w:rPr>
          <w:color w:val="4A4A4A"/>
          <w:lang w:val="en-GB"/>
        </w:rPr>
        <w:t xml:space="preserve">Issue a concise threat </w:t>
      </w:r>
      <w:r w:rsidR="00304D09" w:rsidRPr="00E43417">
        <w:rPr>
          <w:lang w:val="en-GB"/>
        </w:rPr>
        <w:t xml:space="preserve">(security assessment) </w:t>
      </w:r>
      <w:r w:rsidRPr="00E43417">
        <w:rPr>
          <w:color w:val="4A4A4A"/>
          <w:lang w:val="en-GB"/>
        </w:rPr>
        <w:t>brief and identify the preferred transit window.</w:t>
      </w:r>
    </w:p>
    <w:p w14:paraId="7D9B549E" w14:textId="77777777" w:rsidR="002676A4" w:rsidRPr="00E43417" w:rsidRDefault="00A504E3">
      <w:pPr>
        <w:pStyle w:val="ListParagraph"/>
        <w:numPr>
          <w:ilvl w:val="0"/>
          <w:numId w:val="2"/>
        </w:numPr>
        <w:spacing w:line="276" w:lineRule="auto"/>
        <w:rPr>
          <w:lang w:val="en-GB"/>
        </w:rPr>
      </w:pPr>
      <w:r w:rsidRPr="00E43417">
        <w:rPr>
          <w:color w:val="4A4A4A"/>
          <w:lang w:val="en-GB"/>
        </w:rPr>
        <w:t>Consolidate current UKMTO, MSCIO, BMP Maritime Security, and other relevant official advice.</w:t>
      </w:r>
    </w:p>
    <w:p w14:paraId="4B0A3473" w14:textId="77777777" w:rsidR="002676A4" w:rsidRPr="00E43417" w:rsidRDefault="00A504E3">
      <w:pPr>
        <w:pStyle w:val="ListParagraph"/>
        <w:numPr>
          <w:ilvl w:val="0"/>
          <w:numId w:val="2"/>
        </w:numPr>
        <w:spacing w:line="276" w:lineRule="auto"/>
        <w:rPr>
          <w:lang w:val="en-GB"/>
        </w:rPr>
      </w:pPr>
      <w:r w:rsidRPr="00E43417">
        <w:rPr>
          <w:color w:val="4A4A4A"/>
          <w:lang w:val="en-GB"/>
        </w:rPr>
        <w:t>Confirm commercial, insurance, war-risk, and charterparty implications of the intended movement.</w:t>
      </w:r>
    </w:p>
    <w:p w14:paraId="618AEDC7" w14:textId="0499EA65" w:rsidR="002676A4" w:rsidRPr="00E43417" w:rsidRDefault="00A504E3">
      <w:pPr>
        <w:pStyle w:val="ListParagraph"/>
        <w:numPr>
          <w:ilvl w:val="0"/>
          <w:numId w:val="2"/>
        </w:numPr>
        <w:spacing w:line="276" w:lineRule="auto"/>
        <w:rPr>
          <w:lang w:val="en-GB"/>
        </w:rPr>
      </w:pPr>
      <w:r w:rsidRPr="00E43417">
        <w:rPr>
          <w:color w:val="4A4A4A"/>
          <w:lang w:val="en-GB"/>
        </w:rPr>
        <w:t xml:space="preserve">Clarify the vessel's AIS policy in accordance with company policy, </w:t>
      </w:r>
      <w:r w:rsidR="00A905B9" w:rsidRPr="00E43417">
        <w:rPr>
          <w:color w:val="4A4A4A"/>
          <w:lang w:val="en-GB"/>
        </w:rPr>
        <w:t>F</w:t>
      </w:r>
      <w:r w:rsidRPr="00E43417">
        <w:rPr>
          <w:color w:val="4A4A4A"/>
          <w:lang w:val="en-GB"/>
        </w:rPr>
        <w:t>lag requirements, and current official advice</w:t>
      </w:r>
      <w:r w:rsidR="004C3D0E" w:rsidRPr="00E43417">
        <w:rPr>
          <w:color w:val="4A4A4A"/>
          <w:lang w:val="en-GB"/>
        </w:rPr>
        <w:t xml:space="preserve"> of military authorities.</w:t>
      </w:r>
    </w:p>
    <w:p w14:paraId="29D0C881" w14:textId="0D9D1F6E" w:rsidR="002676A4" w:rsidRPr="00E43417" w:rsidRDefault="00A504E3">
      <w:pPr>
        <w:pStyle w:val="ListParagraph"/>
        <w:numPr>
          <w:ilvl w:val="0"/>
          <w:numId w:val="2"/>
        </w:numPr>
        <w:spacing w:line="276" w:lineRule="auto"/>
        <w:rPr>
          <w:lang w:val="en-GB"/>
        </w:rPr>
      </w:pPr>
      <w:r w:rsidRPr="00E43417">
        <w:rPr>
          <w:color w:val="4A4A4A"/>
          <w:lang w:val="en-GB"/>
        </w:rPr>
        <w:t xml:space="preserve">Pre-agree contingency routing, </w:t>
      </w:r>
      <w:r w:rsidR="004E7FBD" w:rsidRPr="00E43417">
        <w:rPr>
          <w:lang w:val="en-GB"/>
        </w:rPr>
        <w:t>emergency anchorages</w:t>
      </w:r>
      <w:r w:rsidR="004E7FBD" w:rsidRPr="00E43417">
        <w:rPr>
          <w:color w:val="4A4A4A"/>
          <w:lang w:val="en-GB"/>
        </w:rPr>
        <w:t xml:space="preserve">, </w:t>
      </w:r>
      <w:r w:rsidRPr="00E43417">
        <w:rPr>
          <w:color w:val="4A4A4A"/>
          <w:lang w:val="en-GB"/>
        </w:rPr>
        <w:t>sheltering, delay points, communications triggers, and post-incident support arrangements.</w:t>
      </w:r>
    </w:p>
    <w:p w14:paraId="49A8D534" w14:textId="6EE9ED7B" w:rsidR="002676A4" w:rsidRPr="00E43417" w:rsidRDefault="00A504E3">
      <w:pPr>
        <w:pStyle w:val="ListParagraph"/>
        <w:numPr>
          <w:ilvl w:val="0"/>
          <w:numId w:val="2"/>
        </w:numPr>
        <w:spacing w:line="276" w:lineRule="auto"/>
        <w:rPr>
          <w:lang w:val="en-GB"/>
        </w:rPr>
      </w:pPr>
      <w:r w:rsidRPr="00E43417">
        <w:rPr>
          <w:color w:val="4A4A4A"/>
          <w:lang w:val="en-GB"/>
        </w:rPr>
        <w:t>Determine tug</w:t>
      </w:r>
      <w:r w:rsidR="00A624D0" w:rsidRPr="00E43417">
        <w:rPr>
          <w:color w:val="4A4A4A"/>
          <w:lang w:val="en-GB"/>
        </w:rPr>
        <w:t>s</w:t>
      </w:r>
      <w:r w:rsidR="00823F9E" w:rsidRPr="00E43417">
        <w:rPr>
          <w:color w:val="4A4A4A"/>
          <w:lang w:val="en-GB"/>
        </w:rPr>
        <w:t xml:space="preserve"> and salvage</w:t>
      </w:r>
      <w:r w:rsidRPr="00E43417">
        <w:rPr>
          <w:color w:val="4A4A4A"/>
          <w:lang w:val="en-GB"/>
        </w:rPr>
        <w:t xml:space="preserve"> availability </w:t>
      </w:r>
      <w:proofErr w:type="gramStart"/>
      <w:r w:rsidRPr="00E43417">
        <w:rPr>
          <w:color w:val="4A4A4A"/>
          <w:lang w:val="en-GB"/>
        </w:rPr>
        <w:t>in the area of</w:t>
      </w:r>
      <w:proofErr w:type="gramEnd"/>
      <w:r w:rsidRPr="00E43417">
        <w:rPr>
          <w:color w:val="4A4A4A"/>
          <w:lang w:val="en-GB"/>
        </w:rPr>
        <w:t xml:space="preserve"> transit and anchorage.</w:t>
      </w:r>
    </w:p>
    <w:p w14:paraId="6D080BA6" w14:textId="77777777" w:rsidR="002676A4" w:rsidRPr="00E43417" w:rsidRDefault="00A504E3">
      <w:pPr>
        <w:pStyle w:val="ListParagraph"/>
        <w:numPr>
          <w:ilvl w:val="0"/>
          <w:numId w:val="2"/>
        </w:numPr>
        <w:spacing w:line="276" w:lineRule="auto"/>
        <w:rPr>
          <w:lang w:val="en-GB"/>
        </w:rPr>
      </w:pPr>
      <w:r w:rsidRPr="00E43417">
        <w:rPr>
          <w:color w:val="4A4A4A"/>
          <w:lang w:val="en-GB"/>
        </w:rPr>
        <w:t>Confirm daily threat brief is being issued and naval advisories consolidated.</w:t>
      </w:r>
    </w:p>
    <w:p w14:paraId="68B3BE63" w14:textId="77777777" w:rsidR="002676A4" w:rsidRPr="00E43417" w:rsidRDefault="00A504E3">
      <w:pPr>
        <w:pStyle w:val="ListParagraph"/>
        <w:numPr>
          <w:ilvl w:val="0"/>
          <w:numId w:val="2"/>
        </w:numPr>
        <w:spacing w:line="276" w:lineRule="auto"/>
        <w:rPr>
          <w:lang w:val="en-GB"/>
        </w:rPr>
      </w:pPr>
      <w:r w:rsidRPr="00E43417">
        <w:rPr>
          <w:color w:val="4A4A4A"/>
          <w:lang w:val="en-GB"/>
        </w:rPr>
        <w:t>Ensure contingency routing is pre-approved.</w:t>
      </w:r>
    </w:p>
    <w:p w14:paraId="53FBD9F0" w14:textId="5AEED1BF" w:rsidR="00496C93" w:rsidRPr="00E43417" w:rsidRDefault="00496C93">
      <w:pPr>
        <w:pStyle w:val="ListParagraph"/>
        <w:numPr>
          <w:ilvl w:val="0"/>
          <w:numId w:val="2"/>
        </w:numPr>
        <w:spacing w:line="276" w:lineRule="auto"/>
        <w:rPr>
          <w:lang w:val="en-GB"/>
        </w:rPr>
      </w:pPr>
      <w:r w:rsidRPr="00E43417">
        <w:rPr>
          <w:color w:val="4A4A4A"/>
          <w:lang w:val="en-GB"/>
        </w:rPr>
        <w:t>Remind the Masters of their overriding authority as per the SOLAS.</w:t>
      </w:r>
    </w:p>
    <w:p w14:paraId="529BC922" w14:textId="77777777" w:rsidR="002676A4" w:rsidRPr="00650F9D" w:rsidRDefault="002676A4">
      <w:pPr>
        <w:spacing w:before="80" w:after="80"/>
      </w:pPr>
    </w:p>
    <w:p w14:paraId="3D801024" w14:textId="7613678D" w:rsidR="002676A4" w:rsidRPr="00E43417" w:rsidRDefault="00E34116">
      <w:pPr>
        <w:pStyle w:val="Heading2"/>
        <w:rPr>
          <w:lang w:val="en-GB"/>
        </w:rPr>
      </w:pPr>
      <w:r w:rsidRPr="00E43417">
        <w:rPr>
          <w:lang w:val="en-GB"/>
        </w:rPr>
        <w:t>8.2 Shipboard Considerations</w:t>
      </w:r>
    </w:p>
    <w:p w14:paraId="74F81967" w14:textId="77777777" w:rsidR="002676A4" w:rsidRPr="00E43417" w:rsidRDefault="00A504E3">
      <w:pPr>
        <w:pStyle w:val="Heading3"/>
        <w:rPr>
          <w:lang w:val="en-GB"/>
        </w:rPr>
      </w:pPr>
      <w:r w:rsidRPr="00E43417">
        <w:rPr>
          <w:lang w:val="en-GB"/>
        </w:rPr>
        <w:t>Navigation</w:t>
      </w:r>
    </w:p>
    <w:p w14:paraId="6CF38CEF" w14:textId="77777777" w:rsidR="002676A4" w:rsidRPr="00E43417" w:rsidRDefault="00A504E3">
      <w:pPr>
        <w:pStyle w:val="ListParagraph"/>
        <w:numPr>
          <w:ilvl w:val="0"/>
          <w:numId w:val="2"/>
        </w:numPr>
        <w:spacing w:line="276" w:lineRule="auto"/>
        <w:rPr>
          <w:lang w:val="en-GB"/>
        </w:rPr>
      </w:pPr>
      <w:r w:rsidRPr="00E43417">
        <w:rPr>
          <w:color w:val="4A4A4A"/>
          <w:lang w:val="en-GB"/>
        </w:rPr>
        <w:t>Review the passage plan: wheel-over positions, parallel indexes (both sides), manual fixing intervals (≤6 minutes), abort points, and no-overtaking/no-crossing cautions where appropriate.</w:t>
      </w:r>
    </w:p>
    <w:p w14:paraId="5672AB3A" w14:textId="2C990F10" w:rsidR="002676A4" w:rsidRPr="00E43417" w:rsidRDefault="00A504E3">
      <w:pPr>
        <w:pStyle w:val="ListParagraph"/>
        <w:numPr>
          <w:ilvl w:val="0"/>
          <w:numId w:val="2"/>
        </w:numPr>
        <w:spacing w:line="276" w:lineRule="auto"/>
        <w:rPr>
          <w:lang w:val="en-GB"/>
        </w:rPr>
      </w:pPr>
      <w:r w:rsidRPr="00E43417">
        <w:rPr>
          <w:color w:val="4A4A4A"/>
          <w:lang w:val="en-GB"/>
        </w:rPr>
        <w:t xml:space="preserve">Confirm radar ranges are </w:t>
      </w:r>
      <w:r w:rsidR="00E34116" w:rsidRPr="00E43417">
        <w:rPr>
          <w:color w:val="4A4A4A"/>
          <w:lang w:val="en-GB"/>
        </w:rPr>
        <w:t>optimized</w:t>
      </w:r>
      <w:r w:rsidRPr="00E43417">
        <w:rPr>
          <w:color w:val="4A4A4A"/>
          <w:lang w:val="en-GB"/>
        </w:rPr>
        <w:t xml:space="preserve"> (3/6/12 nm split)</w:t>
      </w:r>
    </w:p>
    <w:p w14:paraId="081FBA66" w14:textId="06E3A6F7" w:rsidR="002676A4" w:rsidRPr="00E43417" w:rsidRDefault="00A504E3">
      <w:pPr>
        <w:pStyle w:val="ListParagraph"/>
        <w:numPr>
          <w:ilvl w:val="0"/>
          <w:numId w:val="2"/>
        </w:numPr>
        <w:spacing w:line="276" w:lineRule="auto"/>
        <w:rPr>
          <w:lang w:val="en-GB"/>
        </w:rPr>
      </w:pPr>
      <w:r w:rsidRPr="00E43417">
        <w:rPr>
          <w:color w:val="4A4A4A"/>
          <w:lang w:val="en-GB"/>
        </w:rPr>
        <w:t>Monitor echosounder continuously throughout the transit</w:t>
      </w:r>
    </w:p>
    <w:p w14:paraId="3882D75A" w14:textId="70B9E146" w:rsidR="002D3643" w:rsidRPr="00E43417" w:rsidRDefault="002D3643">
      <w:pPr>
        <w:pStyle w:val="ListParagraph"/>
        <w:numPr>
          <w:ilvl w:val="0"/>
          <w:numId w:val="2"/>
        </w:numPr>
        <w:spacing w:line="276" w:lineRule="auto"/>
        <w:rPr>
          <w:lang w:val="en-GB"/>
        </w:rPr>
      </w:pPr>
      <w:r w:rsidRPr="00E43417">
        <w:rPr>
          <w:color w:val="4A4A4A"/>
          <w:lang w:val="en-GB"/>
        </w:rPr>
        <w:t>Ensure ARPA with visual observation are used for anti-collision and collision avoidance action is not based on AIS or VHF data</w:t>
      </w:r>
    </w:p>
    <w:p w14:paraId="443E84DD" w14:textId="77777777" w:rsidR="002676A4" w:rsidRPr="00650F9D" w:rsidRDefault="002676A4">
      <w:pPr>
        <w:spacing w:before="60" w:after="60"/>
      </w:pPr>
    </w:p>
    <w:p w14:paraId="2D7BF9C3" w14:textId="77777777" w:rsidR="002676A4" w:rsidRPr="00E43417" w:rsidRDefault="00A504E3">
      <w:pPr>
        <w:pStyle w:val="Heading3"/>
        <w:rPr>
          <w:lang w:val="en-GB"/>
        </w:rPr>
      </w:pPr>
      <w:r w:rsidRPr="00E43417">
        <w:rPr>
          <w:lang w:val="en-GB"/>
        </w:rPr>
        <w:t>GNSS Resilience</w:t>
      </w:r>
    </w:p>
    <w:p w14:paraId="082981C3" w14:textId="1B623B3A" w:rsidR="002676A4" w:rsidRPr="00E43417" w:rsidRDefault="00A504E3">
      <w:pPr>
        <w:pStyle w:val="ListParagraph"/>
        <w:numPr>
          <w:ilvl w:val="0"/>
          <w:numId w:val="2"/>
        </w:numPr>
        <w:spacing w:line="276" w:lineRule="auto"/>
        <w:rPr>
          <w:lang w:val="en-GB"/>
        </w:rPr>
      </w:pPr>
      <w:r w:rsidRPr="00E43417">
        <w:rPr>
          <w:color w:val="4A4A4A"/>
          <w:lang w:val="en-GB"/>
        </w:rPr>
        <w:t>Prepare alternative navigation methods and cross-check routines for loss or degradation of GNSS, AIS, or gyro-dependent inputs</w:t>
      </w:r>
    </w:p>
    <w:p w14:paraId="3B63DA1A" w14:textId="1F8B350A" w:rsidR="002676A4" w:rsidRPr="00E43417" w:rsidRDefault="00A504E3">
      <w:pPr>
        <w:pStyle w:val="ListParagraph"/>
        <w:numPr>
          <w:ilvl w:val="0"/>
          <w:numId w:val="2"/>
        </w:numPr>
        <w:spacing w:line="276" w:lineRule="auto"/>
        <w:rPr>
          <w:lang w:val="en-GB"/>
        </w:rPr>
      </w:pPr>
      <w:r w:rsidRPr="00E43417">
        <w:rPr>
          <w:color w:val="4A4A4A"/>
          <w:lang w:val="en-GB"/>
        </w:rPr>
        <w:t>Cross-check GNSS position continuously against gyro, log, and radar</w:t>
      </w:r>
      <w:r w:rsidR="00934A35" w:rsidRPr="00E43417">
        <w:rPr>
          <w:color w:val="4A4A4A"/>
          <w:lang w:val="en-GB"/>
        </w:rPr>
        <w:t xml:space="preserve">, plotting it on the ECDIS screen based on measurement(s) of </w:t>
      </w:r>
      <w:r w:rsidR="00D91182" w:rsidRPr="00E43417">
        <w:rPr>
          <w:color w:val="4A4A4A"/>
          <w:lang w:val="en-GB"/>
        </w:rPr>
        <w:t>distance(s) and or bearings from the well identified fixed objects.</w:t>
      </w:r>
    </w:p>
    <w:p w14:paraId="00B2DD22" w14:textId="2286E8AE" w:rsidR="002676A4" w:rsidRPr="00E43417" w:rsidRDefault="00A504E3">
      <w:pPr>
        <w:pStyle w:val="ListParagraph"/>
        <w:numPr>
          <w:ilvl w:val="0"/>
          <w:numId w:val="2"/>
        </w:numPr>
        <w:spacing w:line="276" w:lineRule="auto"/>
        <w:rPr>
          <w:lang w:val="en-GB"/>
        </w:rPr>
      </w:pPr>
      <w:r w:rsidRPr="00E43417">
        <w:rPr>
          <w:color w:val="4A4A4A"/>
          <w:lang w:val="en-GB"/>
        </w:rPr>
        <w:t>Maintain continuous dead reckoning plotting</w:t>
      </w:r>
    </w:p>
    <w:p w14:paraId="22BB975D" w14:textId="3FCD1EC8" w:rsidR="003978D9" w:rsidRPr="00E43417" w:rsidRDefault="003978D9">
      <w:pPr>
        <w:pStyle w:val="ListParagraph"/>
        <w:numPr>
          <w:ilvl w:val="0"/>
          <w:numId w:val="2"/>
        </w:numPr>
        <w:spacing w:line="276" w:lineRule="auto"/>
        <w:rPr>
          <w:lang w:val="en-GB"/>
        </w:rPr>
      </w:pPr>
      <w:r w:rsidRPr="00E43417">
        <w:rPr>
          <w:lang w:val="en-GB"/>
        </w:rPr>
        <w:t xml:space="preserve">Refer to </w:t>
      </w:r>
      <w:r w:rsidRPr="00E43417">
        <w:rPr>
          <w:b/>
          <w:bCs/>
          <w:lang w:val="en-GB"/>
        </w:rPr>
        <w:t>INTERTANKO GNSS Spoofing and Jamming Guidelines 2</w:t>
      </w:r>
      <w:r w:rsidRPr="00E43417">
        <w:rPr>
          <w:b/>
          <w:bCs/>
          <w:vertAlign w:val="superscript"/>
          <w:lang w:val="en-GB"/>
        </w:rPr>
        <w:t>nd</w:t>
      </w:r>
      <w:r w:rsidRPr="00E43417">
        <w:rPr>
          <w:b/>
          <w:bCs/>
          <w:lang w:val="en-GB"/>
        </w:rPr>
        <w:t xml:space="preserve"> Edition</w:t>
      </w:r>
      <w:r w:rsidRPr="00E43417">
        <w:rPr>
          <w:lang w:val="en-GB"/>
        </w:rPr>
        <w:t>:</w:t>
      </w:r>
      <w:r w:rsidR="0011366D" w:rsidRPr="00E43417">
        <w:rPr>
          <w:lang w:val="en-GB"/>
        </w:rPr>
        <w:t xml:space="preserve"> </w:t>
      </w:r>
      <w:r w:rsidR="0011366D" w:rsidRPr="00E43417">
        <w:rPr>
          <w:i/>
          <w:iCs/>
          <w:lang w:val="en-GB"/>
        </w:rPr>
        <w:t>Appendix D</w:t>
      </w:r>
      <w:r w:rsidR="0011366D" w:rsidRPr="00E43417">
        <w:rPr>
          <w:lang w:val="en-GB"/>
        </w:rPr>
        <w:t xml:space="preserve">: </w:t>
      </w:r>
      <w:r w:rsidR="0011366D" w:rsidRPr="00E43417">
        <w:rPr>
          <w:b/>
          <w:bCs/>
          <w:lang w:val="en-GB"/>
        </w:rPr>
        <w:t>Bridge Procedure for GNSS Spoofing and Jamming</w:t>
      </w:r>
      <w:r w:rsidR="00B25C57" w:rsidRPr="00E43417">
        <w:rPr>
          <w:b/>
          <w:bCs/>
          <w:lang w:val="en-GB"/>
        </w:rPr>
        <w:t xml:space="preserve"> </w:t>
      </w:r>
      <w:r w:rsidR="00B25C57" w:rsidRPr="00E43417">
        <w:rPr>
          <w:lang w:val="en-GB"/>
        </w:rPr>
        <w:t>or company procedure for GNSS Spoofing/Jamming</w:t>
      </w:r>
    </w:p>
    <w:p w14:paraId="4B963B58" w14:textId="114F874F" w:rsidR="00FA2466" w:rsidRPr="00E43417" w:rsidRDefault="00405BDB">
      <w:pPr>
        <w:pStyle w:val="ListParagraph"/>
        <w:numPr>
          <w:ilvl w:val="0"/>
          <w:numId w:val="2"/>
        </w:numPr>
        <w:spacing w:line="276" w:lineRule="auto"/>
        <w:rPr>
          <w:lang w:val="en-GB"/>
        </w:rPr>
      </w:pPr>
      <w:r w:rsidRPr="00E43417">
        <w:rPr>
          <w:lang w:val="en-GB"/>
        </w:rPr>
        <w:t>Frequently</w:t>
      </w:r>
      <w:r w:rsidR="00FA2466" w:rsidRPr="00E43417">
        <w:rPr>
          <w:lang w:val="en-GB"/>
        </w:rPr>
        <w:t xml:space="preserve"> plot </w:t>
      </w:r>
      <w:r w:rsidR="0010168A" w:rsidRPr="00E43417">
        <w:rPr>
          <w:lang w:val="en-GB"/>
        </w:rPr>
        <w:t xml:space="preserve">position obtained by radar </w:t>
      </w:r>
      <w:r w:rsidR="00FA2466" w:rsidRPr="00E43417">
        <w:rPr>
          <w:lang w:val="en-GB"/>
        </w:rPr>
        <w:t xml:space="preserve">from land/shore objects and available aids to navigations (for instance, RACONs and e-RACONs) </w:t>
      </w:r>
      <w:r w:rsidRPr="00E43417">
        <w:rPr>
          <w:lang w:val="en-GB"/>
        </w:rPr>
        <w:t xml:space="preserve">on </w:t>
      </w:r>
      <w:r w:rsidR="00D00A43" w:rsidRPr="00E43417">
        <w:rPr>
          <w:lang w:val="en-GB"/>
        </w:rPr>
        <w:t>electronic</w:t>
      </w:r>
      <w:r w:rsidRPr="00E43417">
        <w:rPr>
          <w:lang w:val="en-GB"/>
        </w:rPr>
        <w:t xml:space="preserve"> and paper charts (if on board)</w:t>
      </w:r>
    </w:p>
    <w:p w14:paraId="10F09F9B" w14:textId="77777777" w:rsidR="002676A4" w:rsidRPr="00650F9D" w:rsidRDefault="002676A4">
      <w:pPr>
        <w:spacing w:before="60" w:after="60"/>
      </w:pPr>
    </w:p>
    <w:p w14:paraId="7A27BEF1" w14:textId="77777777" w:rsidR="002676A4" w:rsidRPr="00E43417" w:rsidRDefault="00A504E3">
      <w:pPr>
        <w:pStyle w:val="Heading3"/>
        <w:rPr>
          <w:lang w:val="en-GB"/>
        </w:rPr>
      </w:pPr>
      <w:r w:rsidRPr="00E43417">
        <w:rPr>
          <w:lang w:val="en-GB"/>
        </w:rPr>
        <w:t>Security</w:t>
      </w:r>
    </w:p>
    <w:p w14:paraId="61D5283F" w14:textId="20C7519E" w:rsidR="002676A4" w:rsidRPr="00E43417" w:rsidRDefault="00A504E3">
      <w:pPr>
        <w:pStyle w:val="ListParagraph"/>
        <w:numPr>
          <w:ilvl w:val="0"/>
          <w:numId w:val="2"/>
        </w:numPr>
        <w:spacing w:line="276" w:lineRule="auto"/>
        <w:rPr>
          <w:lang w:val="en-GB"/>
        </w:rPr>
      </w:pPr>
      <w:r w:rsidRPr="00E43417">
        <w:rPr>
          <w:color w:val="4A4A4A"/>
          <w:lang w:val="en-GB"/>
        </w:rPr>
        <w:t>Raise ISPS Level 3, or as recommended by the Flag Administration</w:t>
      </w:r>
    </w:p>
    <w:p w14:paraId="4975ED1A" w14:textId="75A39CE7" w:rsidR="002676A4" w:rsidRPr="00E43417" w:rsidRDefault="00A504E3">
      <w:pPr>
        <w:pStyle w:val="ListParagraph"/>
        <w:numPr>
          <w:ilvl w:val="0"/>
          <w:numId w:val="2"/>
        </w:numPr>
        <w:spacing w:line="276" w:lineRule="auto"/>
        <w:rPr>
          <w:lang w:val="en-GB"/>
        </w:rPr>
      </w:pPr>
      <w:r w:rsidRPr="00E43417">
        <w:rPr>
          <w:color w:val="4A4A4A"/>
          <w:lang w:val="en-GB"/>
        </w:rPr>
        <w:t>Prepare deck lighting and blackout plan</w:t>
      </w:r>
    </w:p>
    <w:p w14:paraId="4C15CDB8" w14:textId="02DD0F61" w:rsidR="002676A4" w:rsidRPr="00E43417" w:rsidRDefault="00A504E3">
      <w:pPr>
        <w:pStyle w:val="ListParagraph"/>
        <w:numPr>
          <w:ilvl w:val="0"/>
          <w:numId w:val="2"/>
        </w:numPr>
        <w:spacing w:line="276" w:lineRule="auto"/>
        <w:rPr>
          <w:lang w:val="en-GB"/>
        </w:rPr>
      </w:pPr>
      <w:r w:rsidRPr="00E43417">
        <w:rPr>
          <w:color w:val="4A4A4A"/>
          <w:lang w:val="en-GB"/>
        </w:rPr>
        <w:t>Secure all external access points</w:t>
      </w:r>
    </w:p>
    <w:p w14:paraId="6F95C919" w14:textId="0A9CBDE0" w:rsidR="00D00A43" w:rsidRDefault="00D00A43">
      <w:pPr>
        <w:pStyle w:val="ListParagraph"/>
        <w:numPr>
          <w:ilvl w:val="0"/>
          <w:numId w:val="2"/>
        </w:numPr>
        <w:spacing w:line="276" w:lineRule="auto"/>
        <w:rPr>
          <w:lang w:val="en-GB"/>
        </w:rPr>
      </w:pPr>
      <w:r w:rsidRPr="00E43417">
        <w:rPr>
          <w:lang w:val="en-GB"/>
        </w:rPr>
        <w:t>Follow the BMP-MS (Best Management Practices for Maritime Security)</w:t>
      </w:r>
    </w:p>
    <w:p w14:paraId="3A001158" w14:textId="73911FF1" w:rsidR="001262A6" w:rsidRDefault="006056A6">
      <w:pPr>
        <w:pStyle w:val="ListParagraph"/>
        <w:numPr>
          <w:ilvl w:val="0"/>
          <w:numId w:val="2"/>
        </w:numPr>
        <w:spacing w:line="276" w:lineRule="auto"/>
        <w:rPr>
          <w:lang w:val="en-GB"/>
        </w:rPr>
      </w:pPr>
      <w:r>
        <w:rPr>
          <w:lang w:val="en-GB"/>
        </w:rPr>
        <w:t xml:space="preserve">Bridge crew to wear ballistic protection such as kevlar helmets and </w:t>
      </w:r>
      <w:r w:rsidR="005025C4">
        <w:rPr>
          <w:lang w:val="en-GB"/>
        </w:rPr>
        <w:t>vests</w:t>
      </w:r>
      <w:r w:rsidR="00411CE3">
        <w:rPr>
          <w:lang w:val="en-GB"/>
        </w:rPr>
        <w:t>.</w:t>
      </w:r>
    </w:p>
    <w:p w14:paraId="6BFA437D" w14:textId="2A6CFA5D" w:rsidR="00411CE3" w:rsidRPr="00E43417" w:rsidRDefault="00411CE3">
      <w:pPr>
        <w:pStyle w:val="ListParagraph"/>
        <w:numPr>
          <w:ilvl w:val="0"/>
          <w:numId w:val="2"/>
        </w:numPr>
        <w:spacing w:line="276" w:lineRule="auto"/>
        <w:rPr>
          <w:lang w:val="en-GB"/>
        </w:rPr>
      </w:pPr>
      <w:r>
        <w:rPr>
          <w:lang w:val="en-GB"/>
        </w:rPr>
        <w:t>Sandbag should</w:t>
      </w:r>
      <w:r w:rsidR="008B69C0">
        <w:rPr>
          <w:lang w:val="en-GB"/>
        </w:rPr>
        <w:t xml:space="preserve"> be placed at the bridge windows to protect from flying glass.</w:t>
      </w:r>
    </w:p>
    <w:p w14:paraId="63DD28DD" w14:textId="77777777" w:rsidR="008E40C8" w:rsidRPr="00650F9D" w:rsidRDefault="008E40C8">
      <w:pPr>
        <w:spacing w:before="60" w:after="60"/>
      </w:pPr>
    </w:p>
    <w:p w14:paraId="4257F09B" w14:textId="77777777" w:rsidR="002676A4" w:rsidRPr="00E43417" w:rsidRDefault="00A504E3">
      <w:pPr>
        <w:pStyle w:val="Heading3"/>
        <w:rPr>
          <w:lang w:val="en-GB"/>
        </w:rPr>
      </w:pPr>
      <w:r w:rsidRPr="00E43417">
        <w:rPr>
          <w:lang w:val="en-GB"/>
        </w:rPr>
        <w:t>Machinery</w:t>
      </w:r>
    </w:p>
    <w:p w14:paraId="42B65070" w14:textId="3FC736EB" w:rsidR="002676A4" w:rsidRPr="00E43417" w:rsidRDefault="00A504E3">
      <w:pPr>
        <w:pStyle w:val="ListParagraph"/>
        <w:numPr>
          <w:ilvl w:val="0"/>
          <w:numId w:val="2"/>
        </w:numPr>
        <w:spacing w:line="276" w:lineRule="auto"/>
        <w:rPr>
          <w:lang w:val="en-GB"/>
        </w:rPr>
      </w:pPr>
      <w:r w:rsidRPr="00E43417">
        <w:rPr>
          <w:color w:val="4A4A4A"/>
          <w:lang w:val="en-GB"/>
        </w:rPr>
        <w:t>Test steering arrangements, propulsion readiness, emergency generator, communications equipment, and the Ship Security Alert System (SSAS)</w:t>
      </w:r>
    </w:p>
    <w:p w14:paraId="6738A244" w14:textId="1992E302" w:rsidR="002676A4" w:rsidRPr="00E43417" w:rsidRDefault="00A504E3">
      <w:pPr>
        <w:pStyle w:val="ListParagraph"/>
        <w:numPr>
          <w:ilvl w:val="0"/>
          <w:numId w:val="2"/>
        </w:numPr>
        <w:spacing w:line="276" w:lineRule="auto"/>
        <w:rPr>
          <w:lang w:val="en-GB"/>
        </w:rPr>
      </w:pPr>
      <w:r w:rsidRPr="00E43417">
        <w:rPr>
          <w:color w:val="4A4A4A"/>
          <w:lang w:val="en-GB"/>
        </w:rPr>
        <w:t>Confirm main engine standby readiness</w:t>
      </w:r>
    </w:p>
    <w:p w14:paraId="02B5F2C8" w14:textId="331B7794" w:rsidR="002676A4" w:rsidRPr="00E43417" w:rsidRDefault="00A504E3">
      <w:pPr>
        <w:pStyle w:val="ListParagraph"/>
        <w:numPr>
          <w:ilvl w:val="0"/>
          <w:numId w:val="2"/>
        </w:numPr>
        <w:spacing w:line="276" w:lineRule="auto"/>
        <w:rPr>
          <w:lang w:val="en-GB"/>
        </w:rPr>
      </w:pPr>
      <w:r w:rsidRPr="00E43417">
        <w:rPr>
          <w:color w:val="4A4A4A"/>
          <w:lang w:val="en-GB"/>
        </w:rPr>
        <w:t>Test steering redundancy</w:t>
      </w:r>
    </w:p>
    <w:p w14:paraId="192FA199" w14:textId="77777777" w:rsidR="002676A4" w:rsidRPr="00650F9D" w:rsidRDefault="002676A4">
      <w:pPr>
        <w:spacing w:before="60" w:after="60"/>
      </w:pPr>
    </w:p>
    <w:p w14:paraId="5357343D" w14:textId="77777777" w:rsidR="002676A4" w:rsidRPr="00E43417" w:rsidRDefault="00A504E3">
      <w:pPr>
        <w:pStyle w:val="Heading3"/>
        <w:rPr>
          <w:lang w:val="en-GB"/>
        </w:rPr>
      </w:pPr>
      <w:r w:rsidRPr="00E43417">
        <w:rPr>
          <w:lang w:val="en-GB"/>
        </w:rPr>
        <w:t>Emergency Preparedness</w:t>
      </w:r>
    </w:p>
    <w:p w14:paraId="537BE7D8" w14:textId="77777777" w:rsidR="002676A4" w:rsidRPr="00E43417" w:rsidRDefault="00A504E3">
      <w:pPr>
        <w:pStyle w:val="ListParagraph"/>
        <w:numPr>
          <w:ilvl w:val="0"/>
          <w:numId w:val="2"/>
        </w:numPr>
        <w:spacing w:line="276" w:lineRule="auto"/>
        <w:rPr>
          <w:lang w:val="en-GB"/>
        </w:rPr>
      </w:pPr>
      <w:r w:rsidRPr="00E43417">
        <w:rPr>
          <w:color w:val="4A4A4A"/>
          <w:lang w:val="en-GB"/>
        </w:rPr>
        <w:t>Prepare and test an emergency communication plan with essential contact numbers and pre-drafted messages.</w:t>
      </w:r>
    </w:p>
    <w:p w14:paraId="537A2195" w14:textId="77777777" w:rsidR="002676A4" w:rsidRPr="00E43417" w:rsidRDefault="00A504E3">
      <w:pPr>
        <w:pStyle w:val="ListParagraph"/>
        <w:numPr>
          <w:ilvl w:val="0"/>
          <w:numId w:val="2"/>
        </w:numPr>
        <w:spacing w:line="276" w:lineRule="auto"/>
        <w:rPr>
          <w:lang w:val="en-GB"/>
        </w:rPr>
      </w:pPr>
      <w:r w:rsidRPr="00E43417">
        <w:rPr>
          <w:color w:val="4A4A4A"/>
          <w:lang w:val="en-GB"/>
        </w:rPr>
        <w:t>Display communication plans at all external communication stations, including the safe muster point and/or the citadel.</w:t>
      </w:r>
    </w:p>
    <w:p w14:paraId="0F674259" w14:textId="46C49CB0" w:rsidR="002676A4" w:rsidRPr="00E43417" w:rsidRDefault="00A504E3">
      <w:pPr>
        <w:pStyle w:val="ListParagraph"/>
        <w:numPr>
          <w:ilvl w:val="0"/>
          <w:numId w:val="2"/>
        </w:numPr>
        <w:spacing w:line="276" w:lineRule="auto"/>
        <w:rPr>
          <w:lang w:val="en-GB"/>
        </w:rPr>
      </w:pPr>
      <w:r w:rsidRPr="00E43417">
        <w:rPr>
          <w:color w:val="4A4A4A"/>
          <w:lang w:val="en-GB"/>
        </w:rPr>
        <w:t xml:space="preserve">Carry out the following </w:t>
      </w:r>
      <w:r w:rsidR="008405DD" w:rsidRPr="00E43417">
        <w:rPr>
          <w:color w:val="4A4A4A"/>
          <w:lang w:val="en-GB"/>
        </w:rPr>
        <w:t xml:space="preserve">shipboard </w:t>
      </w:r>
      <w:r w:rsidRPr="00E43417">
        <w:rPr>
          <w:color w:val="4A4A4A"/>
          <w:lang w:val="en-GB"/>
        </w:rPr>
        <w:t>drills before transit:</w:t>
      </w:r>
    </w:p>
    <w:p w14:paraId="0769156B" w14:textId="77777777" w:rsidR="002676A4" w:rsidRPr="00E43417" w:rsidRDefault="00A504E3">
      <w:pPr>
        <w:pStyle w:val="ListParagraph"/>
        <w:numPr>
          <w:ilvl w:val="0"/>
          <w:numId w:val="3"/>
        </w:numPr>
        <w:spacing w:line="276" w:lineRule="auto"/>
        <w:rPr>
          <w:lang w:val="en-GB"/>
        </w:rPr>
      </w:pPr>
      <w:r w:rsidRPr="00E43417">
        <w:rPr>
          <w:color w:val="4A4A4A"/>
          <w:lang w:val="en-GB"/>
        </w:rPr>
        <w:t>GNSS Failure Drill</w:t>
      </w:r>
    </w:p>
    <w:p w14:paraId="65676F7A" w14:textId="77777777" w:rsidR="002676A4" w:rsidRPr="00E43417" w:rsidRDefault="00A504E3">
      <w:pPr>
        <w:pStyle w:val="ListParagraph"/>
        <w:numPr>
          <w:ilvl w:val="0"/>
          <w:numId w:val="3"/>
        </w:numPr>
        <w:spacing w:line="276" w:lineRule="auto"/>
        <w:rPr>
          <w:lang w:val="en-GB"/>
        </w:rPr>
      </w:pPr>
      <w:r w:rsidRPr="00E43417">
        <w:rPr>
          <w:color w:val="4A4A4A"/>
          <w:lang w:val="en-GB"/>
        </w:rPr>
        <w:t>Steering Gear Drill</w:t>
      </w:r>
    </w:p>
    <w:p w14:paraId="4C2C91B5" w14:textId="77777777" w:rsidR="002676A4" w:rsidRPr="00E43417" w:rsidRDefault="00A504E3">
      <w:pPr>
        <w:pStyle w:val="ListParagraph"/>
        <w:numPr>
          <w:ilvl w:val="0"/>
          <w:numId w:val="3"/>
        </w:numPr>
        <w:spacing w:line="276" w:lineRule="auto"/>
        <w:rPr>
          <w:lang w:val="en-GB"/>
        </w:rPr>
      </w:pPr>
      <w:r w:rsidRPr="00E43417">
        <w:rPr>
          <w:color w:val="4A4A4A"/>
          <w:lang w:val="en-GB"/>
        </w:rPr>
        <w:t>Fire Drill</w:t>
      </w:r>
    </w:p>
    <w:p w14:paraId="64DEA64B" w14:textId="77777777" w:rsidR="002676A4" w:rsidRPr="00E43417" w:rsidRDefault="00A504E3">
      <w:pPr>
        <w:pStyle w:val="ListParagraph"/>
        <w:numPr>
          <w:ilvl w:val="0"/>
          <w:numId w:val="3"/>
        </w:numPr>
        <w:spacing w:line="276" w:lineRule="auto"/>
        <w:rPr>
          <w:lang w:val="en-GB"/>
        </w:rPr>
      </w:pPr>
      <w:r w:rsidRPr="00E43417">
        <w:rPr>
          <w:color w:val="4A4A4A"/>
          <w:lang w:val="en-GB"/>
        </w:rPr>
        <w:t>Abandon Ship Drill</w:t>
      </w:r>
    </w:p>
    <w:p w14:paraId="4C9E6768" w14:textId="77777777" w:rsidR="002676A4" w:rsidRPr="00E43417" w:rsidRDefault="00A504E3">
      <w:pPr>
        <w:pStyle w:val="ListParagraph"/>
        <w:numPr>
          <w:ilvl w:val="0"/>
          <w:numId w:val="3"/>
        </w:numPr>
        <w:spacing w:line="276" w:lineRule="auto"/>
        <w:rPr>
          <w:lang w:val="en-GB"/>
        </w:rPr>
      </w:pPr>
      <w:r w:rsidRPr="00E43417">
        <w:rPr>
          <w:color w:val="4A4A4A"/>
          <w:lang w:val="en-GB"/>
        </w:rPr>
        <w:t>Security Drill — co-ordinated attack scenarios</w:t>
      </w:r>
    </w:p>
    <w:p w14:paraId="78382A5E" w14:textId="23176A5F" w:rsidR="00E135F3" w:rsidRPr="00E43417" w:rsidRDefault="00E135F3">
      <w:pPr>
        <w:pStyle w:val="ListParagraph"/>
        <w:numPr>
          <w:ilvl w:val="0"/>
          <w:numId w:val="3"/>
        </w:numPr>
        <w:spacing w:line="276" w:lineRule="auto"/>
        <w:rPr>
          <w:lang w:val="en-GB"/>
        </w:rPr>
      </w:pPr>
      <w:r w:rsidRPr="00E43417">
        <w:rPr>
          <w:lang w:val="en-GB"/>
        </w:rPr>
        <w:t>Loss of propulsion</w:t>
      </w:r>
    </w:p>
    <w:p w14:paraId="1071509B" w14:textId="3431960D" w:rsidR="008405DD" w:rsidRPr="00E43417" w:rsidRDefault="008405DD" w:rsidP="008405DD">
      <w:pPr>
        <w:pStyle w:val="ListParagraph"/>
        <w:numPr>
          <w:ilvl w:val="0"/>
          <w:numId w:val="4"/>
        </w:numPr>
        <w:spacing w:line="276" w:lineRule="auto"/>
        <w:rPr>
          <w:lang w:val="en-GB"/>
        </w:rPr>
      </w:pPr>
      <w:r w:rsidRPr="00E43417">
        <w:rPr>
          <w:color w:val="4A4A4A"/>
          <w:lang w:val="en-GB"/>
        </w:rPr>
        <w:t xml:space="preserve">Consider </w:t>
      </w:r>
      <w:r w:rsidR="004B2BD3" w:rsidRPr="00E43417">
        <w:rPr>
          <w:color w:val="4A4A4A"/>
          <w:lang w:val="en-GB"/>
        </w:rPr>
        <w:t>carrying</w:t>
      </w:r>
      <w:r w:rsidRPr="00E43417">
        <w:rPr>
          <w:color w:val="4A4A4A"/>
          <w:lang w:val="en-GB"/>
        </w:rPr>
        <w:t xml:space="preserve"> out a company emergency response drill covering the SOH incident scenario</w:t>
      </w:r>
    </w:p>
    <w:p w14:paraId="73F1EAA7" w14:textId="77777777" w:rsidR="002676A4" w:rsidRPr="00650F9D" w:rsidRDefault="002676A4">
      <w:pPr>
        <w:spacing w:before="60" w:after="60"/>
      </w:pPr>
    </w:p>
    <w:p w14:paraId="22C3FBC3" w14:textId="77777777" w:rsidR="002676A4" w:rsidRPr="00E43417" w:rsidRDefault="00A504E3">
      <w:pPr>
        <w:pStyle w:val="Heading3"/>
        <w:rPr>
          <w:lang w:val="en-GB"/>
        </w:rPr>
      </w:pPr>
      <w:r w:rsidRPr="00E43417">
        <w:rPr>
          <w:lang w:val="en-GB"/>
        </w:rPr>
        <w:t>Procedural</w:t>
      </w:r>
    </w:p>
    <w:p w14:paraId="539E1B51" w14:textId="77777777" w:rsidR="002676A4" w:rsidRPr="00E43417" w:rsidRDefault="00A504E3">
      <w:pPr>
        <w:pStyle w:val="ListParagraph"/>
        <w:numPr>
          <w:ilvl w:val="0"/>
          <w:numId w:val="2"/>
        </w:numPr>
        <w:spacing w:line="276" w:lineRule="auto"/>
        <w:rPr>
          <w:lang w:val="en-GB"/>
        </w:rPr>
      </w:pPr>
      <w:r w:rsidRPr="00E43417">
        <w:rPr>
          <w:color w:val="4A4A4A"/>
          <w:lang w:val="en-GB"/>
        </w:rPr>
        <w:t>Review the Ship Security Plan (SSP) and amend if required following the pre-voyage risk assessment.</w:t>
      </w:r>
    </w:p>
    <w:p w14:paraId="738AC418" w14:textId="77777777" w:rsidR="002676A4" w:rsidRPr="00E43417" w:rsidRDefault="00A504E3">
      <w:pPr>
        <w:pStyle w:val="ListParagraph"/>
        <w:numPr>
          <w:ilvl w:val="0"/>
          <w:numId w:val="2"/>
        </w:numPr>
        <w:spacing w:line="276" w:lineRule="auto"/>
        <w:rPr>
          <w:lang w:val="en-GB"/>
        </w:rPr>
      </w:pPr>
      <w:r w:rsidRPr="00E43417">
        <w:rPr>
          <w:color w:val="4A4A4A"/>
          <w:lang w:val="en-GB"/>
        </w:rPr>
        <w:t>Consult the following publications:</w:t>
      </w:r>
    </w:p>
    <w:p w14:paraId="2D91CC79" w14:textId="605BC9CB" w:rsidR="002676A4" w:rsidRPr="00E43417" w:rsidRDefault="008E40C8">
      <w:pPr>
        <w:pStyle w:val="ListParagraph"/>
        <w:numPr>
          <w:ilvl w:val="0"/>
          <w:numId w:val="3"/>
        </w:numPr>
        <w:spacing w:line="276" w:lineRule="auto"/>
        <w:rPr>
          <w:lang w:val="en-GB"/>
        </w:rPr>
      </w:pPr>
      <w:r w:rsidRPr="00E43417">
        <w:rPr>
          <w:color w:val="4A4A4A"/>
          <w:lang w:val="en-GB"/>
        </w:rPr>
        <w:t>BMP 5/BMP-MS (Best Management Practices for Maritime Security)</w:t>
      </w:r>
    </w:p>
    <w:p w14:paraId="4D5E0C42" w14:textId="77777777" w:rsidR="002676A4" w:rsidRPr="00E43417" w:rsidRDefault="00A504E3">
      <w:pPr>
        <w:pStyle w:val="ListParagraph"/>
        <w:numPr>
          <w:ilvl w:val="0"/>
          <w:numId w:val="3"/>
        </w:numPr>
        <w:spacing w:line="276" w:lineRule="auto"/>
        <w:rPr>
          <w:lang w:val="en-GB"/>
        </w:rPr>
      </w:pPr>
      <w:r w:rsidRPr="00E43417">
        <w:rPr>
          <w:color w:val="4A4A4A"/>
          <w:lang w:val="en-GB"/>
        </w:rPr>
        <w:t>OCIMF Publication on Loitering Munitions and Hull Vulnerability</w:t>
      </w:r>
    </w:p>
    <w:p w14:paraId="13814840" w14:textId="117F4A47" w:rsidR="00DD541E" w:rsidRPr="00E43417" w:rsidRDefault="00A504E3" w:rsidP="00521037">
      <w:pPr>
        <w:pStyle w:val="ListParagraph"/>
        <w:numPr>
          <w:ilvl w:val="0"/>
          <w:numId w:val="3"/>
        </w:numPr>
        <w:spacing w:line="276" w:lineRule="auto"/>
        <w:rPr>
          <w:lang w:val="en-GB"/>
        </w:rPr>
      </w:pPr>
      <w:r w:rsidRPr="00E43417">
        <w:rPr>
          <w:color w:val="4A4A4A"/>
          <w:lang w:val="en-GB"/>
        </w:rPr>
        <w:t>NATO Shipping Centre (NSC) ATP-02.01 — US NAVCENT Naval Cooperation and Guidance for Shipping prior to entry into the Maritime Warning Zone (MWZ)</w:t>
      </w:r>
    </w:p>
    <w:p w14:paraId="0CD6D35D" w14:textId="49A04D58" w:rsidR="002676A4" w:rsidRPr="00E43417" w:rsidRDefault="00A504E3">
      <w:pPr>
        <w:pStyle w:val="Heading1"/>
        <w:pBdr>
          <w:bottom w:val="single" w:sz="8" w:space="4" w:color="C8960C"/>
        </w:pBdr>
        <w:rPr>
          <w:lang w:val="en-GB"/>
        </w:rPr>
      </w:pPr>
      <w:r w:rsidRPr="00E43417">
        <w:rPr>
          <w:lang w:val="en-GB"/>
        </w:rPr>
        <w:t>9</w:t>
      </w:r>
      <w:r w:rsidR="008E40C8" w:rsidRPr="00E43417">
        <w:rPr>
          <w:lang w:val="en-GB"/>
        </w:rPr>
        <w:t>. Transit</w:t>
      </w:r>
      <w:r w:rsidRPr="00E43417">
        <w:rPr>
          <w:lang w:val="en-GB"/>
        </w:rPr>
        <w:t xml:space="preserve"> Execution Considerations</w:t>
      </w:r>
    </w:p>
    <w:p w14:paraId="28774192" w14:textId="6E48683C" w:rsidR="002676A4" w:rsidRPr="00650F9D" w:rsidRDefault="00A504E3">
      <w:pPr>
        <w:spacing w:before="80" w:after="80" w:line="276" w:lineRule="auto"/>
      </w:pPr>
      <w:r w:rsidRPr="00650F9D">
        <w:rPr>
          <w:color w:val="4A4A4A"/>
        </w:rPr>
        <w:t xml:space="preserve">Members should implement enhanced bridge </w:t>
      </w:r>
      <w:r w:rsidR="008E40C8" w:rsidRPr="00650F9D">
        <w:rPr>
          <w:color w:val="4A4A4A"/>
        </w:rPr>
        <w:t>management</w:t>
      </w:r>
      <w:r w:rsidRPr="00650F9D">
        <w:rPr>
          <w:color w:val="4A4A4A"/>
        </w:rPr>
        <w:t xml:space="preserve"> for the full transit, including:</w:t>
      </w:r>
    </w:p>
    <w:p w14:paraId="021B4D05" w14:textId="77777777" w:rsidR="002676A4" w:rsidRPr="00E43417" w:rsidRDefault="00A504E3">
      <w:pPr>
        <w:pStyle w:val="ListParagraph"/>
        <w:numPr>
          <w:ilvl w:val="0"/>
          <w:numId w:val="2"/>
        </w:numPr>
        <w:spacing w:line="276" w:lineRule="auto"/>
        <w:rPr>
          <w:lang w:val="en-GB"/>
        </w:rPr>
      </w:pPr>
      <w:r w:rsidRPr="00E43417">
        <w:rPr>
          <w:color w:val="4A4A4A"/>
          <w:lang w:val="en-GB"/>
        </w:rPr>
        <w:t>Master on the bridge throughout the transit</w:t>
      </w:r>
    </w:p>
    <w:p w14:paraId="6C665729" w14:textId="77777777" w:rsidR="002676A4" w:rsidRPr="00E43417" w:rsidRDefault="00A504E3">
      <w:pPr>
        <w:pStyle w:val="ListParagraph"/>
        <w:numPr>
          <w:ilvl w:val="0"/>
          <w:numId w:val="2"/>
        </w:numPr>
        <w:spacing w:line="276" w:lineRule="auto"/>
        <w:rPr>
          <w:lang w:val="en-GB"/>
        </w:rPr>
      </w:pPr>
      <w:r w:rsidRPr="00E43417">
        <w:rPr>
          <w:color w:val="4A4A4A"/>
          <w:lang w:val="en-GB"/>
        </w:rPr>
        <w:t>Additional Officer of the Watch where practicable</w:t>
      </w:r>
    </w:p>
    <w:p w14:paraId="2D2AAF64" w14:textId="56CDE62F" w:rsidR="002676A4" w:rsidRPr="00E43417" w:rsidRDefault="00A504E3">
      <w:pPr>
        <w:pStyle w:val="ListParagraph"/>
        <w:numPr>
          <w:ilvl w:val="0"/>
          <w:numId w:val="2"/>
        </w:numPr>
        <w:spacing w:line="276" w:lineRule="auto"/>
        <w:rPr>
          <w:lang w:val="en-GB"/>
        </w:rPr>
      </w:pPr>
      <w:r w:rsidRPr="00E43417">
        <w:rPr>
          <w:color w:val="4A4A4A"/>
          <w:lang w:val="en-GB"/>
        </w:rPr>
        <w:t>Dedicated lookout or radar plotter</w:t>
      </w:r>
      <w:r w:rsidR="0051650B" w:rsidRPr="00E43417">
        <w:rPr>
          <w:color w:val="4A4A4A"/>
          <w:lang w:val="en-GB"/>
        </w:rPr>
        <w:t xml:space="preserve"> </w:t>
      </w:r>
      <w:r w:rsidR="0051650B" w:rsidRPr="00E43417">
        <w:rPr>
          <w:lang w:val="en-GB"/>
        </w:rPr>
        <w:t>night and day</w:t>
      </w:r>
    </w:p>
    <w:p w14:paraId="599764AC" w14:textId="77777777" w:rsidR="002676A4" w:rsidRPr="00E43417" w:rsidRDefault="00A504E3">
      <w:pPr>
        <w:pStyle w:val="ListParagraph"/>
        <w:numPr>
          <w:ilvl w:val="0"/>
          <w:numId w:val="2"/>
        </w:numPr>
        <w:spacing w:line="276" w:lineRule="auto"/>
        <w:rPr>
          <w:lang w:val="en-GB"/>
        </w:rPr>
      </w:pPr>
      <w:r w:rsidRPr="00E43417">
        <w:rPr>
          <w:lang w:val="en-GB"/>
        </w:rPr>
        <w:t>Manual steering when conditions warrant</w:t>
      </w:r>
    </w:p>
    <w:p w14:paraId="025B749A" w14:textId="14DAE0BC" w:rsidR="00AB04F2" w:rsidRPr="00E43417" w:rsidRDefault="00AB04F2">
      <w:pPr>
        <w:pStyle w:val="ListParagraph"/>
        <w:numPr>
          <w:ilvl w:val="0"/>
          <w:numId w:val="2"/>
        </w:numPr>
        <w:spacing w:line="276" w:lineRule="auto"/>
        <w:rPr>
          <w:lang w:val="en-GB"/>
        </w:rPr>
      </w:pPr>
      <w:r w:rsidRPr="00E43417">
        <w:rPr>
          <w:lang w:val="en-GB"/>
        </w:rPr>
        <w:t>Lookout cannot be a helmsman and vice versa</w:t>
      </w:r>
    </w:p>
    <w:p w14:paraId="0FEE83B8" w14:textId="0F9FDC8F" w:rsidR="004B2BD3" w:rsidRPr="00E43417" w:rsidRDefault="004B2BD3">
      <w:pPr>
        <w:pStyle w:val="ListParagraph"/>
        <w:numPr>
          <w:ilvl w:val="0"/>
          <w:numId w:val="2"/>
        </w:numPr>
        <w:spacing w:line="276" w:lineRule="auto"/>
        <w:rPr>
          <w:lang w:val="en-GB"/>
        </w:rPr>
      </w:pPr>
      <w:r w:rsidRPr="00E43417">
        <w:rPr>
          <w:lang w:val="en-GB"/>
        </w:rPr>
        <w:t>Manned engine room</w:t>
      </w:r>
    </w:p>
    <w:p w14:paraId="1FFDF00E" w14:textId="77777777" w:rsidR="002676A4" w:rsidRPr="00650F9D" w:rsidRDefault="002676A4">
      <w:pPr>
        <w:spacing w:before="80" w:after="80"/>
      </w:pPr>
    </w:p>
    <w:p w14:paraId="6BEF0D32" w14:textId="56E47C67" w:rsidR="002676A4" w:rsidRPr="00E43417" w:rsidRDefault="008E40C8">
      <w:pPr>
        <w:pStyle w:val="Heading2"/>
        <w:rPr>
          <w:lang w:val="en-GB"/>
        </w:rPr>
      </w:pPr>
      <w:r w:rsidRPr="00E43417">
        <w:rPr>
          <w:lang w:val="en-GB"/>
        </w:rPr>
        <w:t>9.1 Navigation Discipline</w:t>
      </w:r>
    </w:p>
    <w:p w14:paraId="4CDA1546" w14:textId="289E896C" w:rsidR="002676A4" w:rsidRPr="00650F9D" w:rsidRDefault="00A504E3">
      <w:pPr>
        <w:spacing w:before="80" w:after="80" w:line="276" w:lineRule="auto"/>
      </w:pPr>
      <w:r w:rsidRPr="00650F9D">
        <w:rPr>
          <w:color w:val="4A4A4A"/>
        </w:rPr>
        <w:t>Navigation should remain disciplined and predictable. The safest course will normally be to remain within the Traffic Separation Scheme</w:t>
      </w:r>
      <w:r w:rsidR="00490798" w:rsidRPr="00650F9D">
        <w:rPr>
          <w:color w:val="4A4A4A"/>
        </w:rPr>
        <w:t xml:space="preserve"> (TSS)</w:t>
      </w:r>
      <w:r w:rsidRPr="00650F9D">
        <w:rPr>
          <w:color w:val="4A4A4A"/>
        </w:rPr>
        <w:t xml:space="preserve">, avoid unnecessary overtaking or late lane changes, </w:t>
      </w:r>
      <w:proofErr w:type="gramStart"/>
      <w:r w:rsidR="002A2454" w:rsidRPr="00650F9D">
        <w:rPr>
          <w:color w:val="4A4A4A"/>
        </w:rPr>
        <w:t>preserving wide</w:t>
      </w:r>
      <w:r w:rsidRPr="00650F9D">
        <w:rPr>
          <w:color w:val="4A4A4A"/>
        </w:rPr>
        <w:t xml:space="preserve"> </w:t>
      </w:r>
      <w:r w:rsidR="00774700" w:rsidRPr="00650F9D">
        <w:rPr>
          <w:color w:val="4A4A4A"/>
        </w:rPr>
        <w:t>manoeuvring</w:t>
      </w:r>
      <w:r w:rsidRPr="00650F9D">
        <w:rPr>
          <w:color w:val="4A4A4A"/>
        </w:rPr>
        <w:t xml:space="preserve"> margins at all times</w:t>
      </w:r>
      <w:proofErr w:type="gramEnd"/>
      <w:r w:rsidRPr="00650F9D">
        <w:rPr>
          <w:color w:val="4A4A4A"/>
        </w:rPr>
        <w:t>.</w:t>
      </w:r>
    </w:p>
    <w:p w14:paraId="656EFDA9" w14:textId="77777777" w:rsidR="002676A4" w:rsidRPr="00650F9D" w:rsidRDefault="002676A4">
      <w:pPr>
        <w:spacing w:before="60" w:after="60"/>
      </w:pPr>
    </w:p>
    <w:p w14:paraId="6E06376D" w14:textId="77777777" w:rsidR="002676A4" w:rsidRPr="00E43417" w:rsidRDefault="00A504E3">
      <w:pPr>
        <w:pStyle w:val="ListParagraph"/>
        <w:numPr>
          <w:ilvl w:val="0"/>
          <w:numId w:val="2"/>
        </w:numPr>
        <w:spacing w:line="276" w:lineRule="auto"/>
        <w:rPr>
          <w:lang w:val="en-GB"/>
        </w:rPr>
      </w:pPr>
      <w:r w:rsidRPr="00E43417">
        <w:rPr>
          <w:color w:val="4A4A4A"/>
          <w:lang w:val="en-GB"/>
        </w:rPr>
        <w:t>Join the TSS early — not at choke points.</w:t>
      </w:r>
    </w:p>
    <w:p w14:paraId="7F89342C" w14:textId="09D275EB" w:rsidR="002676A4" w:rsidRPr="00E43417" w:rsidRDefault="00A504E3">
      <w:pPr>
        <w:pStyle w:val="ListParagraph"/>
        <w:numPr>
          <w:ilvl w:val="0"/>
          <w:numId w:val="2"/>
        </w:numPr>
        <w:spacing w:line="276" w:lineRule="auto"/>
        <w:rPr>
          <w:lang w:val="en-GB"/>
        </w:rPr>
      </w:pPr>
      <w:r w:rsidRPr="00E43417">
        <w:rPr>
          <w:color w:val="4A4A4A"/>
          <w:lang w:val="en-GB"/>
        </w:rPr>
        <w:t xml:space="preserve">Avoid overtaking before entry and </w:t>
      </w:r>
      <w:r w:rsidR="008E40C8" w:rsidRPr="00E43417">
        <w:rPr>
          <w:color w:val="4A4A4A"/>
          <w:lang w:val="en-GB"/>
        </w:rPr>
        <w:t>minimize</w:t>
      </w:r>
      <w:r w:rsidRPr="00E43417">
        <w:rPr>
          <w:color w:val="4A4A4A"/>
          <w:lang w:val="en-GB"/>
        </w:rPr>
        <w:t xml:space="preserve"> overtaking situations </w:t>
      </w:r>
      <w:r w:rsidR="008E40C8" w:rsidRPr="00E43417">
        <w:rPr>
          <w:color w:val="4A4A4A"/>
          <w:lang w:val="en-GB"/>
        </w:rPr>
        <w:t>throughout.</w:t>
      </w:r>
      <w:r w:rsidRPr="00E43417">
        <w:rPr>
          <w:color w:val="4A4A4A"/>
          <w:lang w:val="en-GB"/>
        </w:rPr>
        <w:t xml:space="preserve"> </w:t>
      </w:r>
      <w:r w:rsidR="005C6607" w:rsidRPr="00E43417">
        <w:rPr>
          <w:color w:val="4A4A4A"/>
          <w:lang w:val="en-GB"/>
        </w:rPr>
        <w:t xml:space="preserve">If necessary, speed should be adjusted to </w:t>
      </w:r>
      <w:r w:rsidR="000D58A7" w:rsidRPr="00E43417">
        <w:rPr>
          <w:color w:val="4A4A4A"/>
          <w:lang w:val="en-GB"/>
        </w:rPr>
        <w:t>facilitate that.</w:t>
      </w:r>
    </w:p>
    <w:p w14:paraId="4DA38B9F" w14:textId="77777777" w:rsidR="002676A4" w:rsidRPr="00E43417" w:rsidRDefault="00A504E3">
      <w:pPr>
        <w:pStyle w:val="ListParagraph"/>
        <w:numPr>
          <w:ilvl w:val="0"/>
          <w:numId w:val="2"/>
        </w:numPr>
        <w:spacing w:line="276" w:lineRule="auto"/>
        <w:rPr>
          <w:lang w:val="en-GB"/>
        </w:rPr>
      </w:pPr>
      <w:r w:rsidRPr="00E43417">
        <w:rPr>
          <w:color w:val="4A4A4A"/>
          <w:lang w:val="en-GB"/>
        </w:rPr>
        <w:t>Avoid crossing traffic near merge zones.</w:t>
      </w:r>
    </w:p>
    <w:p w14:paraId="1630348C" w14:textId="77777777" w:rsidR="002676A4" w:rsidRPr="00E43417" w:rsidRDefault="00A504E3">
      <w:pPr>
        <w:pStyle w:val="ListParagraph"/>
        <w:numPr>
          <w:ilvl w:val="0"/>
          <w:numId w:val="2"/>
        </w:numPr>
        <w:spacing w:line="276" w:lineRule="auto"/>
        <w:rPr>
          <w:lang w:val="en-GB"/>
        </w:rPr>
      </w:pPr>
      <w:r w:rsidRPr="00E43417">
        <w:rPr>
          <w:color w:val="4A4A4A"/>
          <w:lang w:val="en-GB"/>
        </w:rPr>
        <w:t>Maintain maximum safe manoeuvring speed.</w:t>
      </w:r>
    </w:p>
    <w:p w14:paraId="525C93E8" w14:textId="77777777" w:rsidR="002676A4" w:rsidRPr="00E43417" w:rsidRDefault="00A504E3">
      <w:pPr>
        <w:pStyle w:val="ListParagraph"/>
        <w:numPr>
          <w:ilvl w:val="0"/>
          <w:numId w:val="2"/>
        </w:numPr>
        <w:spacing w:line="276" w:lineRule="auto"/>
        <w:rPr>
          <w:lang w:val="en-GB"/>
        </w:rPr>
      </w:pPr>
      <w:r w:rsidRPr="00E43417">
        <w:rPr>
          <w:color w:val="4A4A4A"/>
          <w:lang w:val="en-GB"/>
        </w:rPr>
        <w:t>Delay entry if more than 60 AIS targets or radar contacts are visible within the 12 nm radar scale.</w:t>
      </w:r>
    </w:p>
    <w:p w14:paraId="44A31C33" w14:textId="162194AE" w:rsidR="002676A4" w:rsidRPr="00E43417" w:rsidRDefault="00A504E3">
      <w:pPr>
        <w:pStyle w:val="ListParagraph"/>
        <w:numPr>
          <w:ilvl w:val="0"/>
          <w:numId w:val="2"/>
        </w:numPr>
        <w:spacing w:line="276" w:lineRule="auto"/>
        <w:rPr>
          <w:lang w:val="en-GB"/>
        </w:rPr>
      </w:pPr>
      <w:r w:rsidRPr="00E43417">
        <w:rPr>
          <w:color w:val="4A4A4A"/>
          <w:lang w:val="en-GB"/>
        </w:rPr>
        <w:t>Avoid course alterations greater than 10° unless essential</w:t>
      </w:r>
      <w:r w:rsidR="00C81B40" w:rsidRPr="00E43417">
        <w:rPr>
          <w:color w:val="4A4A4A"/>
          <w:lang w:val="en-GB"/>
        </w:rPr>
        <w:t xml:space="preserve"> </w:t>
      </w:r>
      <w:r w:rsidR="00C81B40" w:rsidRPr="00E43417">
        <w:rPr>
          <w:lang w:val="en-GB"/>
        </w:rPr>
        <w:t>to avoid risk of collision</w:t>
      </w:r>
      <w:r w:rsidR="000D58A7" w:rsidRPr="00E43417">
        <w:rPr>
          <w:color w:val="4A4A4A"/>
          <w:lang w:val="en-GB"/>
        </w:rPr>
        <w:t xml:space="preserve"> and</w:t>
      </w:r>
      <w:r w:rsidRPr="00E43417">
        <w:rPr>
          <w:color w:val="4A4A4A"/>
          <w:lang w:val="en-GB"/>
        </w:rPr>
        <w:t xml:space="preserve"> avoid speed reductions in narrow sectors.</w:t>
      </w:r>
    </w:p>
    <w:p w14:paraId="407DA01A" w14:textId="6A11F5AF" w:rsidR="002676A4" w:rsidRPr="00E43417" w:rsidRDefault="00B54676">
      <w:pPr>
        <w:pStyle w:val="ListParagraph"/>
        <w:numPr>
          <w:ilvl w:val="0"/>
          <w:numId w:val="2"/>
        </w:numPr>
        <w:spacing w:line="276" w:lineRule="auto"/>
        <w:rPr>
          <w:lang w:val="en-GB"/>
        </w:rPr>
      </w:pPr>
      <w:r w:rsidRPr="00E43417">
        <w:rPr>
          <w:color w:val="4A4A4A"/>
          <w:lang w:val="en-GB"/>
        </w:rPr>
        <w:t>If practicable, v</w:t>
      </w:r>
      <w:r w:rsidR="00A504E3" w:rsidRPr="00E43417">
        <w:rPr>
          <w:color w:val="4A4A4A"/>
          <w:lang w:val="en-GB"/>
        </w:rPr>
        <w:t>essels operating in these areas should maintain a minimum standoff of 30 nautical miles from U.S. military vessels to reduce the risk of misidentification as a threat.</w:t>
      </w:r>
    </w:p>
    <w:p w14:paraId="2E73DB8A" w14:textId="77777777" w:rsidR="002676A4" w:rsidRPr="00E43417" w:rsidRDefault="00A504E3">
      <w:pPr>
        <w:pStyle w:val="ListParagraph"/>
        <w:numPr>
          <w:ilvl w:val="0"/>
          <w:numId w:val="2"/>
        </w:numPr>
        <w:spacing w:line="276" w:lineRule="auto"/>
        <w:rPr>
          <w:lang w:val="en-GB"/>
        </w:rPr>
      </w:pPr>
      <w:r w:rsidRPr="00E43417">
        <w:rPr>
          <w:color w:val="4A4A4A"/>
          <w:lang w:val="en-GB"/>
        </w:rPr>
        <w:t>Maintain maximum feasible distance from the coast of Iran whilst remaining within the TSS.</w:t>
      </w:r>
    </w:p>
    <w:p w14:paraId="2DBA0BA9" w14:textId="77777777" w:rsidR="002676A4" w:rsidRPr="00650F9D" w:rsidRDefault="002676A4">
      <w:pPr>
        <w:spacing w:before="80" w:after="80"/>
      </w:pPr>
    </w:p>
    <w:p w14:paraId="555E13A8" w14:textId="496F9EBD" w:rsidR="002676A4" w:rsidRPr="00E43417" w:rsidRDefault="008E40C8">
      <w:pPr>
        <w:pStyle w:val="Heading2"/>
        <w:rPr>
          <w:lang w:val="en-GB"/>
        </w:rPr>
      </w:pPr>
      <w:r w:rsidRPr="00E43417">
        <w:rPr>
          <w:lang w:val="en-GB"/>
        </w:rPr>
        <w:t>9.2 Minimum CPA Objectives</w:t>
      </w:r>
    </w:p>
    <w:p w14:paraId="1524F5E4" w14:textId="77777777" w:rsidR="002676A4" w:rsidRPr="00650F9D" w:rsidRDefault="002676A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2676A4" w:rsidRPr="00650F9D" w14:paraId="17C93F3E" w14:textId="77777777">
        <w:tc>
          <w:tcPr>
            <w:tcW w:w="312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45F9E7D8" w14:textId="77777777" w:rsidR="002676A4" w:rsidRPr="00650F9D" w:rsidRDefault="00A504E3">
            <w:pPr>
              <w:spacing w:before="40" w:after="40"/>
            </w:pPr>
            <w:r w:rsidRPr="00650F9D">
              <w:rPr>
                <w:b/>
                <w:bCs/>
                <w:color w:val="FFFFFF"/>
                <w:sz w:val="18"/>
                <w:szCs w:val="18"/>
              </w:rPr>
              <w:t>Encounter Type</w:t>
            </w:r>
          </w:p>
        </w:tc>
        <w:tc>
          <w:tcPr>
            <w:tcW w:w="312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1F403644" w14:textId="77777777" w:rsidR="002676A4" w:rsidRPr="00650F9D" w:rsidRDefault="00A504E3">
            <w:pPr>
              <w:spacing w:before="40" w:after="40"/>
            </w:pPr>
            <w:r w:rsidRPr="00650F9D">
              <w:rPr>
                <w:b/>
                <w:bCs/>
                <w:color w:val="FFFFFF"/>
                <w:sz w:val="18"/>
                <w:szCs w:val="18"/>
              </w:rPr>
              <w:t>Typical Minimum CPA Objective</w:t>
            </w:r>
          </w:p>
        </w:tc>
        <w:tc>
          <w:tcPr>
            <w:tcW w:w="312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7D6E9EA6" w14:textId="77777777" w:rsidR="002676A4" w:rsidRPr="00650F9D" w:rsidRDefault="00A504E3">
            <w:pPr>
              <w:spacing w:before="40" w:after="40"/>
            </w:pPr>
            <w:r w:rsidRPr="00650F9D">
              <w:rPr>
                <w:b/>
                <w:bCs/>
                <w:color w:val="FFFFFF"/>
                <w:sz w:val="18"/>
                <w:szCs w:val="18"/>
              </w:rPr>
              <w:t>Heightened Traffic / Surge Condition Objective</w:t>
            </w:r>
          </w:p>
        </w:tc>
      </w:tr>
      <w:tr w:rsidR="002676A4" w:rsidRPr="00650F9D" w14:paraId="4BEC3285" w14:textId="77777777">
        <w:tc>
          <w:tcPr>
            <w:tcW w:w="312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E8BE798" w14:textId="77777777" w:rsidR="002676A4" w:rsidRPr="00650F9D" w:rsidRDefault="00A504E3">
            <w:pPr>
              <w:spacing w:before="30" w:after="30" w:line="260" w:lineRule="auto"/>
            </w:pPr>
            <w:r w:rsidRPr="00650F9D">
              <w:rPr>
                <w:color w:val="4A4A4A"/>
                <w:sz w:val="18"/>
                <w:szCs w:val="18"/>
              </w:rPr>
              <w:t>Head-on</w:t>
            </w:r>
          </w:p>
        </w:tc>
        <w:tc>
          <w:tcPr>
            <w:tcW w:w="312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840834A" w14:textId="77777777" w:rsidR="002676A4" w:rsidRPr="00650F9D" w:rsidRDefault="00A504E3">
            <w:pPr>
              <w:spacing w:before="30" w:after="30" w:line="260" w:lineRule="auto"/>
            </w:pPr>
            <w:r w:rsidRPr="00650F9D">
              <w:rPr>
                <w:color w:val="4A4A4A"/>
                <w:sz w:val="18"/>
                <w:szCs w:val="18"/>
              </w:rPr>
              <w:t>1.5 nm</w:t>
            </w:r>
          </w:p>
        </w:tc>
        <w:tc>
          <w:tcPr>
            <w:tcW w:w="312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DF99C40" w14:textId="77777777" w:rsidR="002676A4" w:rsidRPr="00650F9D" w:rsidRDefault="00A504E3">
            <w:pPr>
              <w:spacing w:before="30" w:after="30" w:line="260" w:lineRule="auto"/>
            </w:pPr>
            <w:r w:rsidRPr="00650F9D">
              <w:rPr>
                <w:color w:val="4A4A4A"/>
                <w:sz w:val="18"/>
                <w:szCs w:val="18"/>
              </w:rPr>
              <w:t>2.0 nm</w:t>
            </w:r>
          </w:p>
        </w:tc>
      </w:tr>
      <w:tr w:rsidR="002676A4" w:rsidRPr="00650F9D" w14:paraId="59DCEB02" w14:textId="77777777">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3F5AE80A" w14:textId="77777777" w:rsidR="002676A4" w:rsidRPr="00650F9D" w:rsidRDefault="00A504E3">
            <w:pPr>
              <w:spacing w:before="30" w:after="30" w:line="260" w:lineRule="auto"/>
            </w:pPr>
            <w:r w:rsidRPr="00650F9D">
              <w:rPr>
                <w:color w:val="4A4A4A"/>
                <w:sz w:val="18"/>
                <w:szCs w:val="18"/>
              </w:rPr>
              <w:t>Crossing</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D84ABAA" w14:textId="77777777" w:rsidR="002676A4" w:rsidRPr="00650F9D" w:rsidRDefault="00A504E3">
            <w:pPr>
              <w:spacing w:before="30" w:after="30" w:line="260" w:lineRule="auto"/>
            </w:pPr>
            <w:r w:rsidRPr="00650F9D">
              <w:rPr>
                <w:color w:val="4A4A4A"/>
                <w:sz w:val="18"/>
                <w:szCs w:val="18"/>
              </w:rPr>
              <w:t>1.0 nm</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5BA5F0B" w14:textId="77777777" w:rsidR="002676A4" w:rsidRPr="00650F9D" w:rsidRDefault="00A504E3">
            <w:pPr>
              <w:spacing w:before="30" w:after="30" w:line="260" w:lineRule="auto"/>
            </w:pPr>
            <w:r w:rsidRPr="00650F9D">
              <w:rPr>
                <w:color w:val="4A4A4A"/>
                <w:sz w:val="18"/>
                <w:szCs w:val="18"/>
              </w:rPr>
              <w:t>1.5 nm</w:t>
            </w:r>
          </w:p>
        </w:tc>
      </w:tr>
      <w:tr w:rsidR="002676A4" w:rsidRPr="00650F9D" w14:paraId="03DC3212" w14:textId="77777777">
        <w:tc>
          <w:tcPr>
            <w:tcW w:w="312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B30868B" w14:textId="77777777" w:rsidR="002676A4" w:rsidRPr="00650F9D" w:rsidRDefault="00A504E3">
            <w:pPr>
              <w:spacing w:before="30" w:after="30" w:line="260" w:lineRule="auto"/>
            </w:pPr>
            <w:r w:rsidRPr="00650F9D">
              <w:rPr>
                <w:color w:val="4A4A4A"/>
                <w:sz w:val="18"/>
                <w:szCs w:val="18"/>
              </w:rPr>
              <w:t>Overtaking</w:t>
            </w:r>
          </w:p>
        </w:tc>
        <w:tc>
          <w:tcPr>
            <w:tcW w:w="312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FA63BAA" w14:textId="77777777" w:rsidR="002676A4" w:rsidRPr="00650F9D" w:rsidRDefault="00A504E3">
            <w:pPr>
              <w:spacing w:before="30" w:after="30" w:line="260" w:lineRule="auto"/>
            </w:pPr>
            <w:r w:rsidRPr="00650F9D">
              <w:rPr>
                <w:color w:val="4A4A4A"/>
                <w:sz w:val="18"/>
                <w:szCs w:val="18"/>
              </w:rPr>
              <w:t>0.8 nm</w:t>
            </w:r>
          </w:p>
        </w:tc>
        <w:tc>
          <w:tcPr>
            <w:tcW w:w="312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74BD94E" w14:textId="77777777" w:rsidR="002676A4" w:rsidRPr="00650F9D" w:rsidRDefault="00A504E3">
            <w:pPr>
              <w:spacing w:before="30" w:after="30" w:line="260" w:lineRule="auto"/>
            </w:pPr>
            <w:r w:rsidRPr="00650F9D">
              <w:rPr>
                <w:color w:val="4A4A4A"/>
                <w:sz w:val="18"/>
                <w:szCs w:val="18"/>
              </w:rPr>
              <w:t>1.2 nm</w:t>
            </w:r>
          </w:p>
        </w:tc>
      </w:tr>
    </w:tbl>
    <w:p w14:paraId="3179A0E0" w14:textId="77777777" w:rsidR="002676A4" w:rsidRPr="00650F9D" w:rsidRDefault="002676A4">
      <w:pPr>
        <w:spacing w:before="80" w:after="80"/>
      </w:pPr>
    </w:p>
    <w:p w14:paraId="221D7E07" w14:textId="096A18B7" w:rsidR="002676A4" w:rsidRPr="00E43417" w:rsidRDefault="008E40C8">
      <w:pPr>
        <w:pStyle w:val="Heading2"/>
        <w:rPr>
          <w:lang w:val="en-GB"/>
        </w:rPr>
      </w:pPr>
      <w:r w:rsidRPr="00E43417">
        <w:rPr>
          <w:lang w:val="en-GB"/>
        </w:rPr>
        <w:t>9.3 GNSS and Electronic Interference</w:t>
      </w:r>
    </w:p>
    <w:p w14:paraId="0F6EA94E" w14:textId="050C6888" w:rsidR="002676A4" w:rsidRPr="00650F9D" w:rsidRDefault="00A504E3" w:rsidP="00422583">
      <w:pPr>
        <w:spacing w:before="80" w:after="80" w:line="276" w:lineRule="auto"/>
      </w:pPr>
      <w:r w:rsidRPr="00650F9D">
        <w:rPr>
          <w:color w:val="4A4A4A"/>
        </w:rPr>
        <w:t xml:space="preserve">Where electronic interference is suspected, </w:t>
      </w:r>
      <w:r w:rsidR="00366114" w:rsidRPr="00650F9D">
        <w:t xml:space="preserve">navigational position </w:t>
      </w:r>
      <w:r w:rsidRPr="00650F9D">
        <w:t>fix intervals should be shortened and radar, visual, dead reckoning, echo sounder, and other independent inputs should be used to validate the vessel's position and track. Do not rely solely on any single electronic positioning source.</w:t>
      </w:r>
      <w:r w:rsidR="00422583" w:rsidRPr="00650F9D">
        <w:t xml:space="preserve"> Report to Master without delay if in any doubt as to the quality or stability of position, remembering that the good officer is the one the Master can rely on to be called.</w:t>
      </w:r>
    </w:p>
    <w:p w14:paraId="2361C7FD" w14:textId="102F637A" w:rsidR="002676A4" w:rsidRPr="00E43417" w:rsidRDefault="008E40C8">
      <w:pPr>
        <w:pStyle w:val="Heading2"/>
        <w:rPr>
          <w:lang w:val="en-GB"/>
        </w:rPr>
      </w:pPr>
      <w:r w:rsidRPr="00E43417">
        <w:rPr>
          <w:lang w:val="en-GB"/>
        </w:rPr>
        <w:t>9.4 Wave / Phased Transit Policy (Tankers)</w:t>
      </w:r>
    </w:p>
    <w:p w14:paraId="794206A7" w14:textId="77777777" w:rsidR="002676A4" w:rsidRPr="00650F9D" w:rsidRDefault="00A504E3">
      <w:pPr>
        <w:spacing w:before="80" w:after="80" w:line="276" w:lineRule="auto"/>
      </w:pPr>
      <w:r w:rsidRPr="00650F9D">
        <w:rPr>
          <w:color w:val="4A4A4A"/>
        </w:rPr>
        <w:t>In circumstances where transit is executed in waves, the following risk-based policy applies:</w:t>
      </w:r>
    </w:p>
    <w:p w14:paraId="75063B63" w14:textId="77777777" w:rsidR="002676A4" w:rsidRPr="00650F9D" w:rsidRDefault="002676A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360"/>
        <w:gridCol w:w="4400"/>
      </w:tblGrid>
      <w:tr w:rsidR="002676A4" w:rsidRPr="00650F9D" w14:paraId="52936D28" w14:textId="77777777">
        <w:tc>
          <w:tcPr>
            <w:tcW w:w="26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0B213596" w14:textId="77777777" w:rsidR="002676A4" w:rsidRPr="00650F9D" w:rsidRDefault="00A504E3">
            <w:pPr>
              <w:spacing w:before="40" w:after="40"/>
            </w:pPr>
            <w:r w:rsidRPr="00650F9D">
              <w:rPr>
                <w:b/>
                <w:bCs/>
                <w:color w:val="FFFFFF"/>
                <w:sz w:val="18"/>
                <w:szCs w:val="18"/>
              </w:rPr>
              <w:t>Wave</w:t>
            </w:r>
          </w:p>
        </w:tc>
        <w:tc>
          <w:tcPr>
            <w:tcW w:w="236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14116F45" w14:textId="77777777" w:rsidR="002676A4" w:rsidRPr="00650F9D" w:rsidRDefault="00A504E3">
            <w:pPr>
              <w:spacing w:before="40" w:after="40"/>
            </w:pPr>
            <w:r w:rsidRPr="00650F9D">
              <w:rPr>
                <w:b/>
                <w:bCs/>
                <w:color w:val="FFFFFF"/>
                <w:sz w:val="18"/>
                <w:szCs w:val="18"/>
              </w:rPr>
              <w:t>Risk Level</w:t>
            </w:r>
          </w:p>
        </w:tc>
        <w:tc>
          <w:tcPr>
            <w:tcW w:w="44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7BE6713F" w14:textId="77777777" w:rsidR="002676A4" w:rsidRPr="00650F9D" w:rsidRDefault="00A504E3">
            <w:pPr>
              <w:spacing w:before="40" w:after="40"/>
            </w:pPr>
            <w:r w:rsidRPr="00650F9D">
              <w:rPr>
                <w:b/>
                <w:bCs/>
                <w:color w:val="FFFFFF"/>
                <w:sz w:val="18"/>
                <w:szCs w:val="18"/>
              </w:rPr>
              <w:t>INTERTANKO Recommendation</w:t>
            </w:r>
          </w:p>
        </w:tc>
      </w:tr>
      <w:tr w:rsidR="002676A4" w:rsidRPr="00650F9D" w14:paraId="0227AF4A" w14:textId="77777777">
        <w:tc>
          <w:tcPr>
            <w:tcW w:w="2600" w:type="dxa"/>
            <w:tcBorders>
              <w:top w:val="single" w:sz="4" w:space="0" w:color="CCCCCC"/>
              <w:left w:val="single" w:sz="4" w:space="0" w:color="CCCCCC"/>
              <w:bottom w:val="single" w:sz="4" w:space="0" w:color="CCCCCC"/>
              <w:right w:val="single" w:sz="4" w:space="0" w:color="CCCCCC"/>
            </w:tcBorders>
            <w:shd w:val="clear" w:color="auto" w:fill="FFE8E8"/>
            <w:tcMar>
              <w:top w:w="70" w:type="dxa"/>
              <w:left w:w="120" w:type="dxa"/>
              <w:bottom w:w="70" w:type="dxa"/>
              <w:right w:w="120" w:type="dxa"/>
            </w:tcMar>
          </w:tcPr>
          <w:p w14:paraId="7CCF6754" w14:textId="77777777" w:rsidR="002676A4" w:rsidRPr="00650F9D" w:rsidRDefault="00A504E3">
            <w:pPr>
              <w:spacing w:before="30" w:after="30" w:line="260" w:lineRule="auto"/>
            </w:pPr>
            <w:r w:rsidRPr="00650F9D">
              <w:rPr>
                <w:color w:val="4A4A4A"/>
                <w:sz w:val="18"/>
                <w:szCs w:val="18"/>
              </w:rPr>
              <w:t>Wave 1 (0–6 hrs after window opens)</w:t>
            </w:r>
          </w:p>
        </w:tc>
        <w:tc>
          <w:tcPr>
            <w:tcW w:w="2360" w:type="dxa"/>
            <w:tcBorders>
              <w:top w:val="single" w:sz="4" w:space="0" w:color="CCCCCC"/>
              <w:left w:val="single" w:sz="4" w:space="0" w:color="CCCCCC"/>
              <w:bottom w:val="single" w:sz="4" w:space="0" w:color="CCCCCC"/>
              <w:right w:val="single" w:sz="4" w:space="0" w:color="CCCCCC"/>
            </w:tcBorders>
            <w:shd w:val="clear" w:color="auto" w:fill="FFE8E8"/>
            <w:tcMar>
              <w:top w:w="70" w:type="dxa"/>
              <w:left w:w="120" w:type="dxa"/>
              <w:bottom w:w="70" w:type="dxa"/>
              <w:right w:w="120" w:type="dxa"/>
            </w:tcMar>
          </w:tcPr>
          <w:p w14:paraId="3BBBEC84" w14:textId="77777777" w:rsidR="002676A4" w:rsidRPr="00650F9D" w:rsidRDefault="00A504E3">
            <w:pPr>
              <w:spacing w:before="30" w:after="30" w:line="260" w:lineRule="auto"/>
            </w:pPr>
            <w:r w:rsidRPr="00650F9D">
              <w:rPr>
                <w:b/>
                <w:bCs/>
                <w:color w:val="C0392B"/>
                <w:sz w:val="18"/>
                <w:szCs w:val="18"/>
              </w:rPr>
              <w:t>Extreme</w:t>
            </w:r>
          </w:p>
        </w:tc>
        <w:tc>
          <w:tcPr>
            <w:tcW w:w="4400" w:type="dxa"/>
            <w:tcBorders>
              <w:top w:val="single" w:sz="4" w:space="0" w:color="CCCCCC"/>
              <w:left w:val="single" w:sz="4" w:space="0" w:color="CCCCCC"/>
              <w:bottom w:val="single" w:sz="4" w:space="0" w:color="CCCCCC"/>
              <w:right w:val="single" w:sz="4" w:space="0" w:color="CCCCCC"/>
            </w:tcBorders>
            <w:shd w:val="clear" w:color="auto" w:fill="FFE8E8"/>
            <w:tcMar>
              <w:top w:w="70" w:type="dxa"/>
              <w:left w:w="120" w:type="dxa"/>
              <w:bottom w:w="70" w:type="dxa"/>
              <w:right w:w="120" w:type="dxa"/>
            </w:tcMar>
          </w:tcPr>
          <w:p w14:paraId="336D461E" w14:textId="77777777" w:rsidR="002676A4" w:rsidRPr="00650F9D" w:rsidRDefault="00A504E3">
            <w:pPr>
              <w:spacing w:before="30" w:after="30" w:line="260" w:lineRule="auto"/>
            </w:pPr>
            <w:r w:rsidRPr="00650F9D">
              <w:rPr>
                <w:b/>
                <w:bCs/>
                <w:color w:val="C0392B"/>
                <w:sz w:val="18"/>
                <w:szCs w:val="18"/>
              </w:rPr>
              <w:t>Avoid — do not transit in this window</w:t>
            </w:r>
          </w:p>
        </w:tc>
      </w:tr>
      <w:tr w:rsidR="002676A4" w:rsidRPr="00650F9D" w14:paraId="3AAEBFCD"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3E0"/>
            <w:tcMar>
              <w:top w:w="70" w:type="dxa"/>
              <w:left w:w="120" w:type="dxa"/>
              <w:bottom w:w="70" w:type="dxa"/>
              <w:right w:w="120" w:type="dxa"/>
            </w:tcMar>
          </w:tcPr>
          <w:p w14:paraId="477C5AD0" w14:textId="77777777" w:rsidR="002676A4" w:rsidRPr="00650F9D" w:rsidRDefault="00A504E3">
            <w:pPr>
              <w:spacing w:before="30" w:after="30" w:line="260" w:lineRule="auto"/>
            </w:pPr>
            <w:r w:rsidRPr="00650F9D">
              <w:rPr>
                <w:color w:val="4A4A4A"/>
                <w:sz w:val="18"/>
                <w:szCs w:val="18"/>
              </w:rPr>
              <w:t>Wave 2 (6–12 hrs)</w:t>
            </w:r>
          </w:p>
        </w:tc>
        <w:tc>
          <w:tcPr>
            <w:tcW w:w="2360" w:type="dxa"/>
            <w:tcBorders>
              <w:top w:val="single" w:sz="4" w:space="0" w:color="CCCCCC"/>
              <w:left w:val="single" w:sz="4" w:space="0" w:color="CCCCCC"/>
              <w:bottom w:val="single" w:sz="4" w:space="0" w:color="CCCCCC"/>
              <w:right w:val="single" w:sz="4" w:space="0" w:color="CCCCCC"/>
            </w:tcBorders>
            <w:shd w:val="clear" w:color="auto" w:fill="FFF3E0"/>
            <w:tcMar>
              <w:top w:w="70" w:type="dxa"/>
              <w:left w:w="120" w:type="dxa"/>
              <w:bottom w:w="70" w:type="dxa"/>
              <w:right w:w="120" w:type="dxa"/>
            </w:tcMar>
          </w:tcPr>
          <w:p w14:paraId="08B4A87F" w14:textId="77777777" w:rsidR="002676A4" w:rsidRPr="00650F9D" w:rsidRDefault="00A504E3">
            <w:pPr>
              <w:spacing w:before="30" w:after="30" w:line="260" w:lineRule="auto"/>
            </w:pPr>
            <w:r w:rsidRPr="00650F9D">
              <w:rPr>
                <w:b/>
                <w:bCs/>
                <w:color w:val="D35400"/>
                <w:sz w:val="18"/>
                <w:szCs w:val="18"/>
              </w:rPr>
              <w:t>High</w:t>
            </w:r>
          </w:p>
        </w:tc>
        <w:tc>
          <w:tcPr>
            <w:tcW w:w="4400" w:type="dxa"/>
            <w:tcBorders>
              <w:top w:val="single" w:sz="4" w:space="0" w:color="CCCCCC"/>
              <w:left w:val="single" w:sz="4" w:space="0" w:color="CCCCCC"/>
              <w:bottom w:val="single" w:sz="4" w:space="0" w:color="CCCCCC"/>
              <w:right w:val="single" w:sz="4" w:space="0" w:color="CCCCCC"/>
            </w:tcBorders>
            <w:shd w:val="clear" w:color="auto" w:fill="FFF3E0"/>
            <w:tcMar>
              <w:top w:w="70" w:type="dxa"/>
              <w:left w:w="120" w:type="dxa"/>
              <w:bottom w:w="70" w:type="dxa"/>
              <w:right w:w="120" w:type="dxa"/>
            </w:tcMar>
          </w:tcPr>
          <w:p w14:paraId="15B0CCD5" w14:textId="1E5BDDE0" w:rsidR="002676A4" w:rsidRPr="00650F9D" w:rsidRDefault="00A504E3">
            <w:pPr>
              <w:spacing w:before="30" w:after="30" w:line="260" w:lineRule="auto"/>
            </w:pPr>
            <w:r w:rsidRPr="00650F9D">
              <w:rPr>
                <w:b/>
                <w:bCs/>
                <w:color w:val="D35400"/>
                <w:sz w:val="18"/>
                <w:szCs w:val="18"/>
              </w:rPr>
              <w:t xml:space="preserve">Only if operationally urgent with full risk acceptance and shore </w:t>
            </w:r>
            <w:r w:rsidR="008E40C8" w:rsidRPr="00650F9D">
              <w:rPr>
                <w:b/>
                <w:bCs/>
                <w:color w:val="D35400"/>
                <w:sz w:val="18"/>
                <w:szCs w:val="18"/>
              </w:rPr>
              <w:t>authorization</w:t>
            </w:r>
          </w:p>
        </w:tc>
      </w:tr>
      <w:tr w:rsidR="002676A4" w:rsidRPr="00650F9D" w14:paraId="5C807ED8" w14:textId="77777777">
        <w:tc>
          <w:tcPr>
            <w:tcW w:w="2600" w:type="dxa"/>
            <w:tcBorders>
              <w:top w:val="single" w:sz="4" w:space="0" w:color="CCCCCC"/>
              <w:left w:val="single" w:sz="4" w:space="0" w:color="CCCCCC"/>
              <w:bottom w:val="single" w:sz="4" w:space="0" w:color="CCCCCC"/>
              <w:right w:val="single" w:sz="4" w:space="0" w:color="CCCCCC"/>
            </w:tcBorders>
            <w:shd w:val="clear" w:color="auto" w:fill="E8F5E9"/>
            <w:tcMar>
              <w:top w:w="70" w:type="dxa"/>
              <w:left w:w="120" w:type="dxa"/>
              <w:bottom w:w="70" w:type="dxa"/>
              <w:right w:w="120" w:type="dxa"/>
            </w:tcMar>
          </w:tcPr>
          <w:p w14:paraId="5D00ECB2" w14:textId="77777777" w:rsidR="002676A4" w:rsidRPr="00650F9D" w:rsidRDefault="00A504E3">
            <w:pPr>
              <w:spacing w:before="30" w:after="30" w:line="260" w:lineRule="auto"/>
            </w:pPr>
            <w:r w:rsidRPr="00650F9D">
              <w:rPr>
                <w:color w:val="4A4A4A"/>
                <w:sz w:val="18"/>
                <w:szCs w:val="18"/>
              </w:rPr>
              <w:t>Wave 3 (12–24 hrs)</w:t>
            </w:r>
          </w:p>
        </w:tc>
        <w:tc>
          <w:tcPr>
            <w:tcW w:w="2360" w:type="dxa"/>
            <w:tcBorders>
              <w:top w:val="single" w:sz="4" w:space="0" w:color="CCCCCC"/>
              <w:left w:val="single" w:sz="4" w:space="0" w:color="CCCCCC"/>
              <w:bottom w:val="single" w:sz="4" w:space="0" w:color="CCCCCC"/>
              <w:right w:val="single" w:sz="4" w:space="0" w:color="CCCCCC"/>
            </w:tcBorders>
            <w:shd w:val="clear" w:color="auto" w:fill="E8F5E9"/>
            <w:tcMar>
              <w:top w:w="70" w:type="dxa"/>
              <w:left w:w="120" w:type="dxa"/>
              <w:bottom w:w="70" w:type="dxa"/>
              <w:right w:w="120" w:type="dxa"/>
            </w:tcMar>
          </w:tcPr>
          <w:p w14:paraId="07853E9C" w14:textId="77777777" w:rsidR="002676A4" w:rsidRPr="00650F9D" w:rsidRDefault="00A504E3">
            <w:pPr>
              <w:spacing w:before="30" w:after="30" w:line="260" w:lineRule="auto"/>
            </w:pPr>
            <w:r w:rsidRPr="00650F9D">
              <w:rPr>
                <w:b/>
                <w:bCs/>
                <w:color w:val="1E8449"/>
                <w:sz w:val="18"/>
                <w:szCs w:val="18"/>
              </w:rPr>
              <w:t>Medium</w:t>
            </w:r>
          </w:p>
        </w:tc>
        <w:tc>
          <w:tcPr>
            <w:tcW w:w="4400" w:type="dxa"/>
            <w:tcBorders>
              <w:top w:val="single" w:sz="4" w:space="0" w:color="CCCCCC"/>
              <w:left w:val="single" w:sz="4" w:space="0" w:color="CCCCCC"/>
              <w:bottom w:val="single" w:sz="4" w:space="0" w:color="CCCCCC"/>
              <w:right w:val="single" w:sz="4" w:space="0" w:color="CCCCCC"/>
            </w:tcBorders>
            <w:shd w:val="clear" w:color="auto" w:fill="E8F5E9"/>
            <w:tcMar>
              <w:top w:w="70" w:type="dxa"/>
              <w:left w:w="120" w:type="dxa"/>
              <w:bottom w:w="70" w:type="dxa"/>
              <w:right w:w="120" w:type="dxa"/>
            </w:tcMar>
          </w:tcPr>
          <w:p w14:paraId="1DBFA743" w14:textId="77777777" w:rsidR="002676A4" w:rsidRPr="00650F9D" w:rsidRDefault="00A504E3">
            <w:pPr>
              <w:spacing w:before="30" w:after="30" w:line="260" w:lineRule="auto"/>
            </w:pPr>
            <w:r w:rsidRPr="00650F9D">
              <w:rPr>
                <w:b/>
                <w:bCs/>
                <w:color w:val="1E8449"/>
                <w:sz w:val="18"/>
                <w:szCs w:val="18"/>
              </w:rPr>
              <w:t>Preferred window — proceed subject to threat picture and vessel readiness</w:t>
            </w:r>
          </w:p>
        </w:tc>
      </w:tr>
    </w:tbl>
    <w:p w14:paraId="1059FEFA" w14:textId="77777777" w:rsidR="008E40C8" w:rsidRPr="00650F9D" w:rsidRDefault="008E40C8">
      <w:pPr>
        <w:spacing w:before="120" w:after="120"/>
      </w:pPr>
    </w:p>
    <w:p w14:paraId="0928FEB9" w14:textId="77777777" w:rsidR="0012130F" w:rsidRPr="00650F9D" w:rsidRDefault="0012130F">
      <w:pPr>
        <w:spacing w:before="120" w:after="120"/>
      </w:pPr>
    </w:p>
    <w:p w14:paraId="7214B867" w14:textId="77777777" w:rsidR="0012130F" w:rsidRPr="00650F9D" w:rsidRDefault="0012130F">
      <w:pPr>
        <w:spacing w:before="120" w:after="120"/>
      </w:pPr>
    </w:p>
    <w:p w14:paraId="53404E3C" w14:textId="77777777" w:rsidR="0012130F" w:rsidRPr="00650F9D" w:rsidRDefault="0012130F">
      <w:pPr>
        <w:spacing w:before="120" w:after="120"/>
      </w:pPr>
    </w:p>
    <w:p w14:paraId="3A002D27" w14:textId="77777777" w:rsidR="0012130F" w:rsidRPr="00650F9D" w:rsidRDefault="0012130F">
      <w:pPr>
        <w:spacing w:before="120" w:after="120"/>
      </w:pPr>
    </w:p>
    <w:p w14:paraId="760A789C" w14:textId="77777777" w:rsidR="0012130F" w:rsidRPr="00650F9D" w:rsidRDefault="0012130F">
      <w:pPr>
        <w:spacing w:before="120" w:after="120"/>
      </w:pPr>
    </w:p>
    <w:p w14:paraId="4E899A4A" w14:textId="77777777" w:rsidR="0012130F" w:rsidRPr="00650F9D" w:rsidRDefault="0012130F">
      <w:pPr>
        <w:spacing w:before="120" w:after="120"/>
      </w:pPr>
    </w:p>
    <w:p w14:paraId="2AA91D2D" w14:textId="77777777" w:rsidR="0012130F" w:rsidRPr="00650F9D" w:rsidRDefault="0012130F">
      <w:pPr>
        <w:spacing w:before="120" w:after="120"/>
      </w:pPr>
    </w:p>
    <w:p w14:paraId="56015F76" w14:textId="77777777" w:rsidR="0012130F" w:rsidRPr="00650F9D" w:rsidRDefault="0012130F">
      <w:pPr>
        <w:spacing w:before="120" w:after="120"/>
      </w:pPr>
    </w:p>
    <w:p w14:paraId="6B3DF28D" w14:textId="77777777" w:rsidR="0012130F" w:rsidRPr="00650F9D" w:rsidRDefault="0012130F">
      <w:pPr>
        <w:spacing w:before="120" w:after="120"/>
      </w:pPr>
    </w:p>
    <w:p w14:paraId="7FF63CF9" w14:textId="77777777" w:rsidR="0012130F" w:rsidRPr="00650F9D" w:rsidRDefault="0012130F">
      <w:pPr>
        <w:spacing w:before="120" w:after="120"/>
      </w:pPr>
    </w:p>
    <w:p w14:paraId="77A4171B" w14:textId="77777777" w:rsidR="0012130F" w:rsidRPr="00650F9D" w:rsidRDefault="0012130F">
      <w:pPr>
        <w:spacing w:before="120" w:after="120"/>
      </w:pPr>
    </w:p>
    <w:p w14:paraId="34D7DB6C" w14:textId="77777777" w:rsidR="0012130F" w:rsidRPr="00650F9D" w:rsidRDefault="0012130F">
      <w:pPr>
        <w:spacing w:before="120" w:after="120"/>
      </w:pPr>
    </w:p>
    <w:p w14:paraId="029D6845" w14:textId="77777777" w:rsidR="0012130F" w:rsidRPr="00650F9D" w:rsidRDefault="0012130F">
      <w:pPr>
        <w:spacing w:before="120" w:after="120"/>
      </w:pPr>
    </w:p>
    <w:p w14:paraId="37B7430D" w14:textId="77777777" w:rsidR="0012130F" w:rsidRPr="00650F9D" w:rsidRDefault="0012130F">
      <w:pPr>
        <w:spacing w:before="120" w:after="120"/>
      </w:pPr>
    </w:p>
    <w:p w14:paraId="2BB78AE1" w14:textId="77777777" w:rsidR="0012130F" w:rsidRPr="00650F9D" w:rsidRDefault="0012130F">
      <w:pPr>
        <w:spacing w:before="120" w:after="120"/>
      </w:pPr>
    </w:p>
    <w:p w14:paraId="38B8D9E7" w14:textId="77777777" w:rsidR="008E40C8" w:rsidRPr="00650F9D" w:rsidRDefault="008E40C8">
      <w:pPr>
        <w:spacing w:before="120" w:after="120"/>
      </w:pPr>
    </w:p>
    <w:p w14:paraId="6CBD5EED" w14:textId="77777777" w:rsidR="008E40C8" w:rsidRPr="00650F9D" w:rsidRDefault="008E40C8">
      <w:pPr>
        <w:spacing w:before="120" w:after="120"/>
      </w:pPr>
    </w:p>
    <w:p w14:paraId="31D5C1D4" w14:textId="77777777" w:rsidR="002676A4" w:rsidRPr="00E43417" w:rsidRDefault="00A504E3">
      <w:pPr>
        <w:pStyle w:val="Heading1"/>
        <w:pBdr>
          <w:bottom w:val="single" w:sz="8" w:space="4" w:color="C8960C"/>
        </w:pBdr>
        <w:rPr>
          <w:lang w:val="en-GB"/>
        </w:rPr>
      </w:pPr>
      <w:r w:rsidRPr="00E43417">
        <w:rPr>
          <w:lang w:val="en-GB"/>
        </w:rPr>
        <w:t>10. Communications and Threat Response</w:t>
      </w:r>
    </w:p>
    <w:p w14:paraId="7079AB4B" w14:textId="68D2E286" w:rsidR="002676A4" w:rsidRPr="00E43417" w:rsidRDefault="008E40C8">
      <w:pPr>
        <w:pStyle w:val="Heading2"/>
        <w:rPr>
          <w:lang w:val="en-GB"/>
        </w:rPr>
      </w:pPr>
      <w:r w:rsidRPr="00E43417">
        <w:rPr>
          <w:lang w:val="en-GB"/>
        </w:rPr>
        <w:t>10.1 Communications Discipline</w:t>
      </w:r>
    </w:p>
    <w:p w14:paraId="06AD4ED1" w14:textId="68E6A29F" w:rsidR="002676A4" w:rsidRPr="00E43417" w:rsidRDefault="00A504E3">
      <w:pPr>
        <w:pStyle w:val="ListParagraph"/>
        <w:numPr>
          <w:ilvl w:val="0"/>
          <w:numId w:val="2"/>
        </w:numPr>
        <w:spacing w:line="276" w:lineRule="auto"/>
        <w:rPr>
          <w:lang w:val="en-GB"/>
        </w:rPr>
      </w:pPr>
      <w:r w:rsidRPr="00E43417">
        <w:rPr>
          <w:color w:val="4A4A4A"/>
          <w:lang w:val="en-GB"/>
        </w:rPr>
        <w:t xml:space="preserve">Maintain continuous communications watch in accordance with company and local </w:t>
      </w:r>
      <w:r w:rsidR="008E40C8" w:rsidRPr="00E43417">
        <w:rPr>
          <w:color w:val="4A4A4A"/>
          <w:lang w:val="en-GB"/>
        </w:rPr>
        <w:t>requirements but</w:t>
      </w:r>
      <w:r w:rsidRPr="00E43417">
        <w:rPr>
          <w:color w:val="4A4A4A"/>
          <w:lang w:val="en-GB"/>
        </w:rPr>
        <w:t xml:space="preserve"> </w:t>
      </w:r>
      <w:r w:rsidR="008E40C8" w:rsidRPr="00E43417">
        <w:rPr>
          <w:color w:val="4A4A4A"/>
          <w:lang w:val="en-GB"/>
        </w:rPr>
        <w:t>minimize</w:t>
      </w:r>
      <w:r w:rsidRPr="00E43417">
        <w:rPr>
          <w:color w:val="4A4A4A"/>
          <w:lang w:val="en-GB"/>
        </w:rPr>
        <w:t xml:space="preserve"> unnecessary VHF exchanges</w:t>
      </w:r>
    </w:p>
    <w:p w14:paraId="41B55110" w14:textId="72F9AAAA" w:rsidR="002676A4" w:rsidRPr="00E43417" w:rsidRDefault="00A504E3">
      <w:pPr>
        <w:pStyle w:val="ListParagraph"/>
        <w:numPr>
          <w:ilvl w:val="0"/>
          <w:numId w:val="2"/>
        </w:numPr>
        <w:spacing w:line="276" w:lineRule="auto"/>
        <w:rPr>
          <w:lang w:val="en-GB"/>
        </w:rPr>
      </w:pPr>
      <w:r w:rsidRPr="00E43417">
        <w:rPr>
          <w:color w:val="4A4A4A"/>
          <w:lang w:val="en-GB"/>
        </w:rPr>
        <w:t>Remain alert to the possibility of false or misleading callers on VHF. If vessels are hailed or emailed by Iranian forces and instructed to divert from their planned course or to submit voyage information, they should ignore the communication and continue their passage if safe to do so. Complying with such directions may enhance the ability of hostile forces to accurately target vessels</w:t>
      </w:r>
    </w:p>
    <w:p w14:paraId="63F3A1EF" w14:textId="6F153417" w:rsidR="002676A4" w:rsidRPr="00E43417" w:rsidRDefault="00A504E3">
      <w:pPr>
        <w:pStyle w:val="ListParagraph"/>
        <w:numPr>
          <w:ilvl w:val="0"/>
          <w:numId w:val="2"/>
        </w:numPr>
        <w:spacing w:line="276" w:lineRule="auto"/>
        <w:rPr>
          <w:lang w:val="en-GB"/>
        </w:rPr>
      </w:pPr>
      <w:r w:rsidRPr="00E43417">
        <w:rPr>
          <w:color w:val="4A4A4A"/>
          <w:lang w:val="en-GB"/>
        </w:rPr>
        <w:t xml:space="preserve">Update UKMTO and NAVCENT NCAGS immediately when any such communications or anomalous </w:t>
      </w:r>
      <w:r w:rsidR="008E40C8" w:rsidRPr="00E43417">
        <w:rPr>
          <w:color w:val="4A4A4A"/>
          <w:lang w:val="en-GB"/>
        </w:rPr>
        <w:t>behavior</w:t>
      </w:r>
      <w:r w:rsidRPr="00E43417">
        <w:rPr>
          <w:color w:val="4A4A4A"/>
          <w:lang w:val="en-GB"/>
        </w:rPr>
        <w:t xml:space="preserve"> </w:t>
      </w:r>
      <w:r w:rsidR="008E40C8" w:rsidRPr="00E43417">
        <w:rPr>
          <w:color w:val="4A4A4A"/>
          <w:lang w:val="en-GB"/>
        </w:rPr>
        <w:t>occurs</w:t>
      </w:r>
    </w:p>
    <w:p w14:paraId="149846D6" w14:textId="1B7C4BC5" w:rsidR="002676A4" w:rsidRPr="00E43417" w:rsidRDefault="00A504E3">
      <w:pPr>
        <w:pStyle w:val="ListParagraph"/>
        <w:numPr>
          <w:ilvl w:val="0"/>
          <w:numId w:val="2"/>
        </w:numPr>
        <w:spacing w:line="276" w:lineRule="auto"/>
        <w:rPr>
          <w:lang w:val="en-GB"/>
        </w:rPr>
      </w:pPr>
      <w:r w:rsidRPr="00E43417">
        <w:rPr>
          <w:color w:val="4A4A4A"/>
          <w:lang w:val="en-GB"/>
        </w:rPr>
        <w:t>Prefer secure or higher-confidence reporting channels (email or secure satellite phone) for sensitive information</w:t>
      </w:r>
    </w:p>
    <w:p w14:paraId="30E240A2" w14:textId="0A739053" w:rsidR="002676A4" w:rsidRPr="00E43417" w:rsidRDefault="00A504E3">
      <w:pPr>
        <w:pStyle w:val="ListParagraph"/>
        <w:numPr>
          <w:ilvl w:val="0"/>
          <w:numId w:val="2"/>
        </w:numPr>
        <w:spacing w:line="276" w:lineRule="auto"/>
        <w:rPr>
          <w:lang w:val="en-GB"/>
        </w:rPr>
      </w:pPr>
      <w:r w:rsidRPr="00E43417">
        <w:rPr>
          <w:color w:val="4A4A4A"/>
          <w:lang w:val="en-GB"/>
        </w:rPr>
        <w:t>Report unusual activity, suspicious approaches, interference, or incidents promptly through established reporting channels</w:t>
      </w:r>
    </w:p>
    <w:p w14:paraId="72D645DD" w14:textId="432E625D" w:rsidR="002676A4" w:rsidRPr="00E43417" w:rsidRDefault="00A504E3">
      <w:pPr>
        <w:pStyle w:val="ListParagraph"/>
        <w:numPr>
          <w:ilvl w:val="0"/>
          <w:numId w:val="2"/>
        </w:numPr>
        <w:spacing w:line="276" w:lineRule="auto"/>
        <w:rPr>
          <w:lang w:val="en-GB"/>
        </w:rPr>
      </w:pPr>
      <w:r w:rsidRPr="00E43417">
        <w:rPr>
          <w:color w:val="4A4A4A"/>
          <w:lang w:val="en-GB"/>
        </w:rPr>
        <w:t>Maintain social media hygiene — photographs and position-related information shared on social media can disclose the vessel's location, intent, and operations</w:t>
      </w:r>
      <w:r w:rsidR="00BC1C6F" w:rsidRPr="00E43417">
        <w:rPr>
          <w:color w:val="4A4A4A"/>
          <w:lang w:val="en-GB"/>
        </w:rPr>
        <w:t>. Crew must be briefed about it</w:t>
      </w:r>
    </w:p>
    <w:p w14:paraId="21432646" w14:textId="77777777" w:rsidR="002676A4" w:rsidRPr="00650F9D" w:rsidRDefault="002676A4">
      <w:pPr>
        <w:spacing w:before="80" w:after="80"/>
      </w:pPr>
    </w:p>
    <w:p w14:paraId="28200FFE" w14:textId="4C2FF3DC" w:rsidR="002676A4" w:rsidRPr="00E43417" w:rsidRDefault="008E40C8">
      <w:pPr>
        <w:pStyle w:val="Heading2"/>
        <w:rPr>
          <w:lang w:val="en-GB"/>
        </w:rPr>
      </w:pPr>
      <w:r w:rsidRPr="00E43417">
        <w:rPr>
          <w:lang w:val="en-GB"/>
        </w:rPr>
        <w:t>10.2 Threat Response Actions</w:t>
      </w:r>
    </w:p>
    <w:p w14:paraId="71123E77" w14:textId="77777777" w:rsidR="002676A4" w:rsidRPr="00E43417" w:rsidRDefault="00A504E3">
      <w:pPr>
        <w:pStyle w:val="Heading3"/>
        <w:rPr>
          <w:lang w:val="en-GB"/>
        </w:rPr>
      </w:pPr>
      <w:r w:rsidRPr="00E43417">
        <w:rPr>
          <w:lang w:val="en-GB"/>
        </w:rPr>
        <w:t>Suspicious Craft</w:t>
      </w:r>
    </w:p>
    <w:p w14:paraId="63F34819" w14:textId="77777777" w:rsidR="002676A4" w:rsidRPr="00E43417" w:rsidRDefault="00A504E3">
      <w:pPr>
        <w:pStyle w:val="ListParagraph"/>
        <w:numPr>
          <w:ilvl w:val="0"/>
          <w:numId w:val="2"/>
        </w:numPr>
        <w:spacing w:line="276" w:lineRule="auto"/>
        <w:rPr>
          <w:lang w:val="en-GB"/>
        </w:rPr>
      </w:pPr>
      <w:r w:rsidRPr="00E43417">
        <w:rPr>
          <w:color w:val="4A4A4A"/>
          <w:lang w:val="en-GB"/>
        </w:rPr>
        <w:t>Increase speed without delay.</w:t>
      </w:r>
    </w:p>
    <w:p w14:paraId="0721E471" w14:textId="77777777" w:rsidR="002676A4" w:rsidRPr="00E43417" w:rsidRDefault="00A504E3">
      <w:pPr>
        <w:pStyle w:val="ListParagraph"/>
        <w:numPr>
          <w:ilvl w:val="0"/>
          <w:numId w:val="2"/>
        </w:numPr>
        <w:spacing w:line="276" w:lineRule="auto"/>
        <w:rPr>
          <w:lang w:val="en-GB"/>
        </w:rPr>
      </w:pPr>
      <w:r w:rsidRPr="00E43417">
        <w:rPr>
          <w:color w:val="4A4A4A"/>
          <w:lang w:val="en-GB"/>
        </w:rPr>
        <w:t>Activate the ship's alarm.</w:t>
      </w:r>
    </w:p>
    <w:p w14:paraId="3A45721B" w14:textId="77777777" w:rsidR="002676A4" w:rsidRPr="00E43417" w:rsidRDefault="00A504E3">
      <w:pPr>
        <w:pStyle w:val="ListParagraph"/>
        <w:numPr>
          <w:ilvl w:val="0"/>
          <w:numId w:val="2"/>
        </w:numPr>
        <w:spacing w:line="276" w:lineRule="auto"/>
        <w:rPr>
          <w:lang w:val="en-GB"/>
        </w:rPr>
      </w:pPr>
      <w:r w:rsidRPr="00E43417">
        <w:rPr>
          <w:color w:val="4A4A4A"/>
          <w:lang w:val="en-GB"/>
        </w:rPr>
        <w:t>Take early avoiding action.</w:t>
      </w:r>
    </w:p>
    <w:p w14:paraId="15375259" w14:textId="77777777" w:rsidR="002676A4" w:rsidRPr="00E43417" w:rsidRDefault="00A504E3">
      <w:pPr>
        <w:pStyle w:val="ListParagraph"/>
        <w:numPr>
          <w:ilvl w:val="0"/>
          <w:numId w:val="2"/>
        </w:numPr>
        <w:spacing w:line="276" w:lineRule="auto"/>
        <w:rPr>
          <w:lang w:val="en-GB"/>
        </w:rPr>
      </w:pPr>
      <w:r w:rsidRPr="00E43417">
        <w:rPr>
          <w:color w:val="4A4A4A"/>
          <w:lang w:val="en-GB"/>
        </w:rPr>
        <w:t>Report to UKMTO / NAVCENT NCAGS.</w:t>
      </w:r>
    </w:p>
    <w:p w14:paraId="065EE053" w14:textId="77777777" w:rsidR="002676A4" w:rsidRPr="00650F9D" w:rsidRDefault="002676A4">
      <w:pPr>
        <w:spacing w:before="60" w:after="60"/>
      </w:pPr>
    </w:p>
    <w:p w14:paraId="00D08847" w14:textId="77777777" w:rsidR="002676A4" w:rsidRPr="00E43417" w:rsidRDefault="00A504E3">
      <w:pPr>
        <w:pStyle w:val="Heading3"/>
        <w:rPr>
          <w:lang w:val="en-GB"/>
        </w:rPr>
      </w:pPr>
      <w:r w:rsidRPr="00E43417">
        <w:rPr>
          <w:lang w:val="en-GB"/>
        </w:rPr>
        <w:t>Drone / Missile Alert</w:t>
      </w:r>
    </w:p>
    <w:p w14:paraId="5B08C124" w14:textId="77777777" w:rsidR="002676A4" w:rsidRPr="00E43417" w:rsidRDefault="00A504E3">
      <w:pPr>
        <w:pStyle w:val="ListParagraph"/>
        <w:numPr>
          <w:ilvl w:val="0"/>
          <w:numId w:val="2"/>
        </w:numPr>
        <w:spacing w:line="276" w:lineRule="auto"/>
        <w:rPr>
          <w:lang w:val="en-GB"/>
        </w:rPr>
      </w:pPr>
      <w:r w:rsidRPr="00E43417">
        <w:rPr>
          <w:color w:val="4A4A4A"/>
          <w:lang w:val="en-GB"/>
        </w:rPr>
        <w:t>Sound the emergency alarm immediately.</w:t>
      </w:r>
    </w:p>
    <w:p w14:paraId="79E66881" w14:textId="77777777" w:rsidR="002676A4" w:rsidRPr="00E43417" w:rsidRDefault="00A504E3">
      <w:pPr>
        <w:pStyle w:val="ListParagraph"/>
        <w:numPr>
          <w:ilvl w:val="0"/>
          <w:numId w:val="2"/>
        </w:numPr>
        <w:spacing w:line="276" w:lineRule="auto"/>
        <w:rPr>
          <w:lang w:val="en-GB"/>
        </w:rPr>
      </w:pPr>
      <w:r w:rsidRPr="00E43417">
        <w:rPr>
          <w:color w:val="4A4A4A"/>
          <w:lang w:val="en-GB"/>
        </w:rPr>
        <w:t>Make ship-wide PA announcement, including nature of threat.</w:t>
      </w:r>
    </w:p>
    <w:p w14:paraId="17440DC8" w14:textId="77777777" w:rsidR="002676A4" w:rsidRPr="00E43417" w:rsidRDefault="00A504E3">
      <w:pPr>
        <w:pStyle w:val="ListParagraph"/>
        <w:numPr>
          <w:ilvl w:val="0"/>
          <w:numId w:val="2"/>
        </w:numPr>
        <w:spacing w:line="276" w:lineRule="auto"/>
        <w:rPr>
          <w:lang w:val="en-GB"/>
        </w:rPr>
      </w:pPr>
      <w:r w:rsidRPr="00E43417">
        <w:rPr>
          <w:color w:val="4A4A4A"/>
          <w:lang w:val="en-GB"/>
        </w:rPr>
        <w:t>Consider switching off AIS.</w:t>
      </w:r>
    </w:p>
    <w:p w14:paraId="28D1814F" w14:textId="77777777" w:rsidR="002676A4" w:rsidRPr="00E43417" w:rsidRDefault="00A504E3">
      <w:pPr>
        <w:pStyle w:val="ListParagraph"/>
        <w:numPr>
          <w:ilvl w:val="0"/>
          <w:numId w:val="2"/>
        </w:numPr>
        <w:spacing w:line="276" w:lineRule="auto"/>
        <w:rPr>
          <w:lang w:val="en-GB"/>
        </w:rPr>
      </w:pPr>
      <w:r w:rsidRPr="00E43417">
        <w:rPr>
          <w:color w:val="4A4A4A"/>
          <w:lang w:val="en-GB"/>
        </w:rPr>
        <w:t>Close all fire screen doors, time permitting.</w:t>
      </w:r>
    </w:p>
    <w:p w14:paraId="085A6A67" w14:textId="77777777" w:rsidR="002676A4" w:rsidRPr="00E43417" w:rsidRDefault="00A504E3">
      <w:pPr>
        <w:pStyle w:val="ListParagraph"/>
        <w:numPr>
          <w:ilvl w:val="0"/>
          <w:numId w:val="2"/>
        </w:numPr>
        <w:spacing w:line="276" w:lineRule="auto"/>
        <w:rPr>
          <w:lang w:val="en-GB"/>
        </w:rPr>
      </w:pPr>
      <w:r w:rsidRPr="00E43417">
        <w:rPr>
          <w:color w:val="4A4A4A"/>
          <w:lang w:val="en-GB"/>
        </w:rPr>
        <w:t>Execute hard manoeuvre if safe to do so.</w:t>
      </w:r>
    </w:p>
    <w:p w14:paraId="0FB09576" w14:textId="77777777" w:rsidR="002676A4" w:rsidRPr="00E43417" w:rsidRDefault="00A504E3">
      <w:pPr>
        <w:pStyle w:val="ListParagraph"/>
        <w:numPr>
          <w:ilvl w:val="0"/>
          <w:numId w:val="2"/>
        </w:numPr>
        <w:spacing w:line="276" w:lineRule="auto"/>
        <w:rPr>
          <w:lang w:val="en-GB"/>
        </w:rPr>
      </w:pPr>
      <w:r w:rsidRPr="00E43417">
        <w:rPr>
          <w:color w:val="4A4A4A"/>
          <w:lang w:val="en-GB"/>
        </w:rPr>
        <w:t>Direct crew to shelter/citadel.</w:t>
      </w:r>
    </w:p>
    <w:p w14:paraId="04629182" w14:textId="77777777" w:rsidR="002676A4" w:rsidRPr="00650F9D" w:rsidRDefault="002676A4">
      <w:pPr>
        <w:spacing w:before="60" w:after="60"/>
      </w:pPr>
    </w:p>
    <w:p w14:paraId="5474E032" w14:textId="77777777" w:rsidR="002676A4" w:rsidRPr="00E43417" w:rsidRDefault="00A504E3">
      <w:pPr>
        <w:pStyle w:val="Heading3"/>
        <w:rPr>
          <w:lang w:val="en-GB"/>
        </w:rPr>
      </w:pPr>
      <w:r w:rsidRPr="00E43417">
        <w:rPr>
          <w:lang w:val="en-GB"/>
        </w:rPr>
        <w:t>Mine Suspicion</w:t>
      </w:r>
    </w:p>
    <w:p w14:paraId="22C9D24E" w14:textId="77777777" w:rsidR="002676A4" w:rsidRPr="00E43417" w:rsidRDefault="00A504E3">
      <w:pPr>
        <w:pStyle w:val="ListParagraph"/>
        <w:numPr>
          <w:ilvl w:val="0"/>
          <w:numId w:val="2"/>
        </w:numPr>
        <w:spacing w:line="276" w:lineRule="auto"/>
        <w:rPr>
          <w:lang w:val="en-GB"/>
        </w:rPr>
      </w:pPr>
      <w:r w:rsidRPr="00E43417">
        <w:rPr>
          <w:color w:val="4A4A4A"/>
          <w:lang w:val="en-GB"/>
        </w:rPr>
        <w:t>Sound the alarm.</w:t>
      </w:r>
    </w:p>
    <w:p w14:paraId="3395C2A5" w14:textId="77777777" w:rsidR="002676A4" w:rsidRPr="00E43417" w:rsidRDefault="00A504E3">
      <w:pPr>
        <w:pStyle w:val="ListParagraph"/>
        <w:numPr>
          <w:ilvl w:val="0"/>
          <w:numId w:val="2"/>
        </w:numPr>
        <w:spacing w:line="276" w:lineRule="auto"/>
        <w:rPr>
          <w:lang w:val="en-GB"/>
        </w:rPr>
      </w:pPr>
      <w:r w:rsidRPr="00E43417">
        <w:rPr>
          <w:color w:val="4A4A4A"/>
          <w:lang w:val="en-GB"/>
        </w:rPr>
        <w:t>Make ship-wide PA announcement.</w:t>
      </w:r>
    </w:p>
    <w:p w14:paraId="1358F249" w14:textId="77777777" w:rsidR="002676A4" w:rsidRPr="00E43417" w:rsidRDefault="00A504E3">
      <w:pPr>
        <w:pStyle w:val="ListParagraph"/>
        <w:numPr>
          <w:ilvl w:val="0"/>
          <w:numId w:val="2"/>
        </w:numPr>
        <w:spacing w:line="276" w:lineRule="auto"/>
        <w:rPr>
          <w:lang w:val="en-GB"/>
        </w:rPr>
      </w:pPr>
      <w:r w:rsidRPr="00E43417">
        <w:rPr>
          <w:color w:val="4A4A4A"/>
          <w:lang w:val="en-GB"/>
        </w:rPr>
        <w:t>Close watertight doors and consider blast routes.</w:t>
      </w:r>
    </w:p>
    <w:p w14:paraId="565392CA" w14:textId="364BD7C3" w:rsidR="002676A4" w:rsidRPr="00E43417" w:rsidRDefault="00A504E3">
      <w:pPr>
        <w:pStyle w:val="ListParagraph"/>
        <w:numPr>
          <w:ilvl w:val="0"/>
          <w:numId w:val="2"/>
        </w:numPr>
        <w:spacing w:line="276" w:lineRule="auto"/>
        <w:rPr>
          <w:lang w:val="en-GB"/>
        </w:rPr>
      </w:pPr>
      <w:r w:rsidRPr="00E43417">
        <w:rPr>
          <w:color w:val="4A4A4A"/>
          <w:lang w:val="en-GB"/>
        </w:rPr>
        <w:t>Evacuate</w:t>
      </w:r>
      <w:r w:rsidR="008E40C8" w:rsidRPr="00E43417">
        <w:rPr>
          <w:color w:val="4A4A4A"/>
          <w:lang w:val="en-GB"/>
        </w:rPr>
        <w:t xml:space="preserve"> </w:t>
      </w:r>
      <w:r w:rsidRPr="00E43417">
        <w:rPr>
          <w:color w:val="4A4A4A"/>
          <w:lang w:val="en-GB"/>
        </w:rPr>
        <w:t>engine room spaces.</w:t>
      </w:r>
    </w:p>
    <w:p w14:paraId="5F333908" w14:textId="77777777" w:rsidR="002676A4" w:rsidRPr="00E43417" w:rsidRDefault="00A504E3">
      <w:pPr>
        <w:pStyle w:val="ListParagraph"/>
        <w:numPr>
          <w:ilvl w:val="0"/>
          <w:numId w:val="2"/>
        </w:numPr>
        <w:spacing w:line="276" w:lineRule="auto"/>
        <w:rPr>
          <w:lang w:val="en-GB"/>
        </w:rPr>
      </w:pPr>
      <w:r w:rsidRPr="00E43417">
        <w:rPr>
          <w:color w:val="4A4A4A"/>
          <w:lang w:val="en-GB"/>
        </w:rPr>
        <w:t>Reduce speed and alter course cautiously.</w:t>
      </w:r>
    </w:p>
    <w:p w14:paraId="4B1FC617" w14:textId="77777777" w:rsidR="002676A4" w:rsidRPr="00E43417" w:rsidRDefault="00A504E3">
      <w:pPr>
        <w:pStyle w:val="ListParagraph"/>
        <w:numPr>
          <w:ilvl w:val="0"/>
          <w:numId w:val="2"/>
        </w:numPr>
        <w:spacing w:line="276" w:lineRule="auto"/>
        <w:rPr>
          <w:lang w:val="en-GB"/>
        </w:rPr>
      </w:pPr>
      <w:r w:rsidRPr="00E43417">
        <w:rPr>
          <w:color w:val="4A4A4A"/>
          <w:lang w:val="en-GB"/>
        </w:rPr>
        <w:t>Inform authorities immediately.</w:t>
      </w:r>
    </w:p>
    <w:p w14:paraId="626D0973" w14:textId="26C617C7" w:rsidR="00536500" w:rsidRPr="00E43417" w:rsidRDefault="00536500">
      <w:pPr>
        <w:pStyle w:val="ListParagraph"/>
        <w:numPr>
          <w:ilvl w:val="0"/>
          <w:numId w:val="2"/>
        </w:numPr>
        <w:spacing w:line="276" w:lineRule="auto"/>
        <w:rPr>
          <w:lang w:val="en-GB"/>
        </w:rPr>
      </w:pPr>
      <w:r>
        <w:rPr>
          <w:color w:val="4A4A4A"/>
          <w:lang w:val="en-GB"/>
        </w:rPr>
        <w:t>No crew on deck</w:t>
      </w:r>
    </w:p>
    <w:p w14:paraId="1CFF468F" w14:textId="77777777" w:rsidR="002676A4" w:rsidRPr="00650F9D" w:rsidRDefault="002676A4">
      <w:pPr>
        <w:spacing w:before="60" w:after="60"/>
      </w:pPr>
    </w:p>
    <w:p w14:paraId="0842AC80" w14:textId="77777777" w:rsidR="002676A4" w:rsidRPr="00E43417" w:rsidRDefault="00A504E3">
      <w:pPr>
        <w:pStyle w:val="Heading3"/>
        <w:rPr>
          <w:lang w:val="en-GB"/>
        </w:rPr>
      </w:pPr>
      <w:r w:rsidRPr="00E43417">
        <w:rPr>
          <w:lang w:val="en-GB"/>
        </w:rPr>
        <w:t>Boarding Attempt</w:t>
      </w:r>
    </w:p>
    <w:p w14:paraId="00E06818" w14:textId="77777777" w:rsidR="002676A4" w:rsidRPr="00E43417" w:rsidRDefault="00A504E3">
      <w:pPr>
        <w:pStyle w:val="ListParagraph"/>
        <w:numPr>
          <w:ilvl w:val="0"/>
          <w:numId w:val="2"/>
        </w:numPr>
        <w:spacing w:line="276" w:lineRule="auto"/>
        <w:rPr>
          <w:lang w:val="en-GB"/>
        </w:rPr>
      </w:pPr>
      <w:r w:rsidRPr="00E43417">
        <w:rPr>
          <w:color w:val="4A4A4A"/>
          <w:lang w:val="en-GB"/>
        </w:rPr>
        <w:t>Activate the Ship Security Alert System (SSAS) immediately.</w:t>
      </w:r>
    </w:p>
    <w:p w14:paraId="3C062009" w14:textId="77777777" w:rsidR="002676A4" w:rsidRPr="00E43417" w:rsidRDefault="00A504E3">
      <w:pPr>
        <w:pStyle w:val="ListParagraph"/>
        <w:numPr>
          <w:ilvl w:val="0"/>
          <w:numId w:val="2"/>
        </w:numPr>
        <w:spacing w:line="276" w:lineRule="auto"/>
        <w:rPr>
          <w:lang w:val="en-GB"/>
        </w:rPr>
      </w:pPr>
      <w:r w:rsidRPr="00E43417">
        <w:rPr>
          <w:color w:val="4A4A4A"/>
          <w:lang w:val="en-GB"/>
        </w:rPr>
        <w:t>Activate Ship Security Plan — citadel protocol if applicable.</w:t>
      </w:r>
    </w:p>
    <w:p w14:paraId="5207BF67" w14:textId="77777777" w:rsidR="002676A4" w:rsidRPr="00E43417" w:rsidRDefault="00A504E3">
      <w:pPr>
        <w:pStyle w:val="ListParagraph"/>
        <w:numPr>
          <w:ilvl w:val="0"/>
          <w:numId w:val="2"/>
        </w:numPr>
        <w:spacing w:line="276" w:lineRule="auto"/>
        <w:rPr>
          <w:lang w:val="en-GB"/>
        </w:rPr>
      </w:pPr>
      <w:r w:rsidRPr="00E43417">
        <w:rPr>
          <w:color w:val="4A4A4A"/>
          <w:lang w:val="en-GB"/>
        </w:rPr>
        <w:t>Contact UKMTO and NAVCENT NCAGS.</w:t>
      </w:r>
    </w:p>
    <w:p w14:paraId="0E46B853" w14:textId="3E2ED73B" w:rsidR="002676A4" w:rsidRPr="00E43417" w:rsidRDefault="00A504E3">
      <w:pPr>
        <w:pStyle w:val="ListParagraph"/>
        <w:numPr>
          <w:ilvl w:val="0"/>
          <w:numId w:val="2"/>
        </w:numPr>
        <w:spacing w:line="276" w:lineRule="auto"/>
        <w:rPr>
          <w:lang w:val="en-GB"/>
        </w:rPr>
      </w:pPr>
      <w:r w:rsidRPr="00E43417">
        <w:rPr>
          <w:color w:val="4A4A4A"/>
          <w:lang w:val="en-GB"/>
        </w:rPr>
        <w:t xml:space="preserve">Do not resist boarding by force if crew safety </w:t>
      </w:r>
      <w:r w:rsidR="008E40C8" w:rsidRPr="00E43417">
        <w:rPr>
          <w:color w:val="4A4A4A"/>
          <w:lang w:val="en-GB"/>
        </w:rPr>
        <w:t>is</w:t>
      </w:r>
      <w:r w:rsidRPr="00E43417">
        <w:rPr>
          <w:color w:val="4A4A4A"/>
          <w:lang w:val="en-GB"/>
        </w:rPr>
        <w:t xml:space="preserve"> compromised.</w:t>
      </w:r>
    </w:p>
    <w:p w14:paraId="4A19FCD4" w14:textId="77777777" w:rsidR="002676A4" w:rsidRPr="00650F9D" w:rsidRDefault="002676A4">
      <w:pPr>
        <w:spacing w:before="80" w:after="80"/>
      </w:pPr>
    </w:p>
    <w:p w14:paraId="62051F17" w14:textId="7AFFA841" w:rsidR="002676A4" w:rsidRPr="00E43417" w:rsidRDefault="008E40C8">
      <w:pPr>
        <w:pStyle w:val="Heading2"/>
        <w:rPr>
          <w:lang w:val="en-GB"/>
        </w:rPr>
      </w:pPr>
      <w:r w:rsidRPr="00E43417">
        <w:rPr>
          <w:lang w:val="en-GB"/>
        </w:rPr>
        <w:t>10.3 Contingency Actions Summary</w:t>
      </w:r>
    </w:p>
    <w:p w14:paraId="79869988" w14:textId="77777777" w:rsidR="002676A4" w:rsidRPr="00650F9D" w:rsidRDefault="002676A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2676A4" w:rsidRPr="00650F9D" w14:paraId="7B06538E" w14:textId="77777777">
        <w:tc>
          <w:tcPr>
            <w:tcW w:w="288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3BBCF0FD" w14:textId="77777777" w:rsidR="002676A4" w:rsidRPr="00650F9D" w:rsidRDefault="00A504E3">
            <w:pPr>
              <w:spacing w:before="40" w:after="40"/>
            </w:pPr>
            <w:r w:rsidRPr="00650F9D">
              <w:rPr>
                <w:b/>
                <w:bCs/>
                <w:color w:val="FFFFFF"/>
                <w:sz w:val="18"/>
                <w:szCs w:val="18"/>
              </w:rPr>
              <w:t>Contingency</w:t>
            </w:r>
          </w:p>
        </w:tc>
        <w:tc>
          <w:tcPr>
            <w:tcW w:w="648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5A75FA0B" w14:textId="77777777" w:rsidR="002676A4" w:rsidRPr="00650F9D" w:rsidRDefault="00A504E3">
            <w:pPr>
              <w:spacing w:before="40" w:after="40"/>
            </w:pPr>
            <w:r w:rsidRPr="00650F9D">
              <w:rPr>
                <w:b/>
                <w:bCs/>
                <w:color w:val="FFFFFF"/>
                <w:sz w:val="18"/>
                <w:szCs w:val="18"/>
              </w:rPr>
              <w:t>Primary Action</w:t>
            </w:r>
          </w:p>
        </w:tc>
      </w:tr>
      <w:tr w:rsidR="002676A4" w:rsidRPr="00650F9D" w14:paraId="747C1950" w14:textId="77777777">
        <w:tc>
          <w:tcPr>
            <w:tcW w:w="288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CC06D71" w14:textId="77777777" w:rsidR="002676A4" w:rsidRPr="00650F9D" w:rsidRDefault="00A504E3">
            <w:pPr>
              <w:spacing w:before="30" w:after="30" w:line="260" w:lineRule="auto"/>
            </w:pPr>
            <w:r w:rsidRPr="00650F9D">
              <w:rPr>
                <w:b/>
                <w:bCs/>
                <w:color w:val="4A4A4A"/>
                <w:sz w:val="18"/>
                <w:szCs w:val="18"/>
              </w:rPr>
              <w:t>Loss of GNSS</w:t>
            </w:r>
          </w:p>
        </w:tc>
        <w:tc>
          <w:tcPr>
            <w:tcW w:w="648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D334F75" w14:textId="28C19A65" w:rsidR="002676A4" w:rsidRPr="00650F9D" w:rsidRDefault="00A504E3">
            <w:pPr>
              <w:spacing w:before="30" w:after="30" w:line="260" w:lineRule="auto"/>
            </w:pPr>
            <w:r w:rsidRPr="00650F9D">
              <w:rPr>
                <w:sz w:val="18"/>
                <w:szCs w:val="18"/>
              </w:rPr>
              <w:t>Switch to DR + radar-only navigation. Maintain continuous fixes from visual and independent electronic sources.</w:t>
            </w:r>
            <w:r w:rsidR="00832385" w:rsidRPr="00650F9D">
              <w:rPr>
                <w:sz w:val="18"/>
                <w:szCs w:val="18"/>
              </w:rPr>
              <w:t xml:space="preserve"> Keep </w:t>
            </w:r>
            <w:r w:rsidR="0009499F" w:rsidRPr="00650F9D">
              <w:rPr>
                <w:sz w:val="18"/>
                <w:szCs w:val="18"/>
              </w:rPr>
              <w:t xml:space="preserve">plotting </w:t>
            </w:r>
            <w:r w:rsidR="00F74FD1" w:rsidRPr="00650F9D">
              <w:rPr>
                <w:sz w:val="18"/>
                <w:szCs w:val="18"/>
              </w:rPr>
              <w:t xml:space="preserve">position on electronic and/or paper chart(s) </w:t>
            </w:r>
            <w:r w:rsidR="00832385" w:rsidRPr="00650F9D">
              <w:rPr>
                <w:sz w:val="18"/>
                <w:szCs w:val="18"/>
              </w:rPr>
              <w:t xml:space="preserve">measuring radar distances and bearings from land/shore </w:t>
            </w:r>
            <w:r w:rsidR="007F6CB9" w:rsidRPr="00650F9D">
              <w:rPr>
                <w:sz w:val="18"/>
                <w:szCs w:val="18"/>
              </w:rPr>
              <w:t>or other aids to navigation, remembering that the buoys are far less reliable than distinct land</w:t>
            </w:r>
            <w:r w:rsidR="0009499F" w:rsidRPr="00650F9D">
              <w:rPr>
                <w:sz w:val="18"/>
                <w:szCs w:val="18"/>
              </w:rPr>
              <w:t>marks and shore objects.</w:t>
            </w:r>
          </w:p>
        </w:tc>
      </w:tr>
      <w:tr w:rsidR="002676A4" w:rsidRPr="00650F9D" w14:paraId="739DE0EF"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7E3FBC9" w14:textId="77777777" w:rsidR="002676A4" w:rsidRPr="00650F9D" w:rsidRDefault="00A504E3">
            <w:pPr>
              <w:spacing w:before="30" w:after="30" w:line="260" w:lineRule="auto"/>
            </w:pPr>
            <w:r w:rsidRPr="00650F9D">
              <w:rPr>
                <w:b/>
                <w:bCs/>
                <w:color w:val="4A4A4A"/>
                <w:sz w:val="18"/>
                <w:szCs w:val="18"/>
              </w:rPr>
              <w:t>Steering Failure</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03F333F" w14:textId="367F1734" w:rsidR="002676A4" w:rsidRPr="00650F9D" w:rsidRDefault="00A504E3">
            <w:pPr>
              <w:spacing w:before="30" w:after="30" w:line="260" w:lineRule="auto"/>
            </w:pPr>
            <w:r w:rsidRPr="00650F9D">
              <w:rPr>
                <w:sz w:val="18"/>
                <w:szCs w:val="18"/>
              </w:rPr>
              <w:t xml:space="preserve">Switch to emergency steering immediately. Inform Master and engine room. Reduce speed and </w:t>
            </w:r>
            <w:r w:rsidR="00443E4E" w:rsidRPr="00650F9D">
              <w:rPr>
                <w:sz w:val="18"/>
                <w:szCs w:val="18"/>
              </w:rPr>
              <w:t xml:space="preserve">warn </w:t>
            </w:r>
            <w:r w:rsidRPr="00650F9D">
              <w:rPr>
                <w:sz w:val="18"/>
                <w:szCs w:val="18"/>
              </w:rPr>
              <w:t>surrounding traffic.</w:t>
            </w:r>
            <w:r w:rsidR="00443E4E" w:rsidRPr="00650F9D">
              <w:rPr>
                <w:sz w:val="18"/>
                <w:szCs w:val="18"/>
              </w:rPr>
              <w:t xml:space="preserve"> Appraise risk of collision.</w:t>
            </w:r>
          </w:p>
        </w:tc>
      </w:tr>
      <w:tr w:rsidR="002676A4" w:rsidRPr="00650F9D" w14:paraId="15F01D45" w14:textId="77777777">
        <w:tc>
          <w:tcPr>
            <w:tcW w:w="288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ACB23FE" w14:textId="77777777" w:rsidR="002676A4" w:rsidRPr="00650F9D" w:rsidRDefault="00A504E3">
            <w:pPr>
              <w:spacing w:before="30" w:after="30" w:line="260" w:lineRule="auto"/>
            </w:pPr>
            <w:r w:rsidRPr="00650F9D">
              <w:rPr>
                <w:b/>
                <w:bCs/>
                <w:color w:val="4A4A4A"/>
                <w:sz w:val="18"/>
                <w:szCs w:val="18"/>
              </w:rPr>
              <w:t>Boarding Attempt</w:t>
            </w:r>
          </w:p>
        </w:tc>
        <w:tc>
          <w:tcPr>
            <w:tcW w:w="648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E3081CB" w14:textId="2D88D330" w:rsidR="002676A4" w:rsidRPr="00650F9D" w:rsidRDefault="00A504E3">
            <w:pPr>
              <w:spacing w:before="30" w:after="30" w:line="260" w:lineRule="auto"/>
            </w:pPr>
            <w:r w:rsidRPr="00650F9D">
              <w:rPr>
                <w:color w:val="4A4A4A"/>
                <w:sz w:val="18"/>
                <w:szCs w:val="18"/>
              </w:rPr>
              <w:t xml:space="preserve">Activate SSAS and Ship Security Plan. Proceed to </w:t>
            </w:r>
            <w:r w:rsidR="004E417C" w:rsidRPr="00650F9D">
              <w:rPr>
                <w:color w:val="4A4A4A"/>
                <w:sz w:val="18"/>
                <w:szCs w:val="18"/>
              </w:rPr>
              <w:t>Citadel</w:t>
            </w:r>
            <w:r w:rsidRPr="00650F9D">
              <w:rPr>
                <w:color w:val="4A4A4A"/>
                <w:sz w:val="18"/>
                <w:szCs w:val="18"/>
              </w:rPr>
              <w:t>. Contact UKMTO and NAVCENT.</w:t>
            </w:r>
          </w:p>
        </w:tc>
      </w:tr>
      <w:tr w:rsidR="002676A4" w:rsidRPr="00650F9D" w14:paraId="7E5ADA21"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379F8F59" w14:textId="77777777" w:rsidR="002676A4" w:rsidRPr="00650F9D" w:rsidRDefault="00A504E3">
            <w:pPr>
              <w:spacing w:before="30" w:after="30" w:line="260" w:lineRule="auto"/>
            </w:pPr>
            <w:r w:rsidRPr="00650F9D">
              <w:rPr>
                <w:b/>
                <w:bCs/>
                <w:color w:val="4A4A4A"/>
                <w:sz w:val="18"/>
                <w:szCs w:val="18"/>
              </w:rPr>
              <w:t>Structural Damage / Flooding</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F4B1468" w14:textId="77777777" w:rsidR="002676A4" w:rsidRPr="00650F9D" w:rsidRDefault="00A504E3">
            <w:pPr>
              <w:spacing w:before="30" w:after="30" w:line="260" w:lineRule="auto"/>
            </w:pPr>
            <w:r w:rsidRPr="00650F9D">
              <w:rPr>
                <w:color w:val="4A4A4A"/>
                <w:sz w:val="18"/>
                <w:szCs w:val="18"/>
              </w:rPr>
              <w:t>Activate damage control plan immediately. Assess stability and flooding. Inform authorities and company crisis team.</w:t>
            </w:r>
          </w:p>
        </w:tc>
      </w:tr>
    </w:tbl>
    <w:p w14:paraId="7E6F2A08" w14:textId="77777777" w:rsidR="002676A4" w:rsidRPr="00650F9D" w:rsidRDefault="002676A4">
      <w:pPr>
        <w:spacing w:before="80" w:after="80"/>
      </w:pPr>
    </w:p>
    <w:p w14:paraId="09AC7377" w14:textId="7A17CD80" w:rsidR="002676A4" w:rsidRPr="00E43417" w:rsidRDefault="008E40C8">
      <w:pPr>
        <w:pStyle w:val="Heading2"/>
        <w:rPr>
          <w:lang w:val="en-GB"/>
        </w:rPr>
      </w:pPr>
      <w:r w:rsidRPr="00E43417">
        <w:rPr>
          <w:lang w:val="en-GB"/>
        </w:rPr>
        <w:t>10.4 Post-Transit Actions</w:t>
      </w:r>
    </w:p>
    <w:p w14:paraId="37D647C4" w14:textId="77777777" w:rsidR="002676A4" w:rsidRPr="00E43417" w:rsidRDefault="00A504E3">
      <w:pPr>
        <w:pStyle w:val="ListParagraph"/>
        <w:numPr>
          <w:ilvl w:val="0"/>
          <w:numId w:val="2"/>
        </w:numPr>
        <w:spacing w:line="276" w:lineRule="auto"/>
        <w:rPr>
          <w:lang w:val="en-GB"/>
        </w:rPr>
      </w:pPr>
      <w:r w:rsidRPr="00E43417">
        <w:rPr>
          <w:color w:val="4A4A4A"/>
          <w:lang w:val="en-GB"/>
        </w:rPr>
        <w:t>Submit a situation report to the office promptly upon clearing the Strait.</w:t>
      </w:r>
    </w:p>
    <w:p w14:paraId="328BF223" w14:textId="77777777" w:rsidR="002676A4" w:rsidRPr="00E43417" w:rsidRDefault="00A504E3">
      <w:pPr>
        <w:pStyle w:val="ListParagraph"/>
        <w:numPr>
          <w:ilvl w:val="0"/>
          <w:numId w:val="2"/>
        </w:numPr>
        <w:spacing w:line="276" w:lineRule="auto"/>
        <w:rPr>
          <w:lang w:val="en-GB"/>
        </w:rPr>
      </w:pPr>
      <w:r w:rsidRPr="00E43417">
        <w:rPr>
          <w:color w:val="4A4A4A"/>
          <w:lang w:val="en-GB"/>
        </w:rPr>
        <w:t>Complete incident and near-miss reporting, if applicable.</w:t>
      </w:r>
    </w:p>
    <w:p w14:paraId="3DD4EA94" w14:textId="77777777" w:rsidR="002676A4" w:rsidRPr="00E43417" w:rsidRDefault="00A504E3">
      <w:pPr>
        <w:pStyle w:val="ListParagraph"/>
        <w:numPr>
          <w:ilvl w:val="0"/>
          <w:numId w:val="2"/>
        </w:numPr>
        <w:spacing w:line="276" w:lineRule="auto"/>
        <w:rPr>
          <w:lang w:val="en-GB"/>
        </w:rPr>
      </w:pPr>
      <w:r w:rsidRPr="00E43417">
        <w:rPr>
          <w:color w:val="4A4A4A"/>
          <w:lang w:val="en-GB"/>
        </w:rPr>
        <w:t>Submit a lessons-learned report to assist future guidance revisions and INTERTANKO industry analysis.</w:t>
      </w:r>
    </w:p>
    <w:p w14:paraId="2C37FCA5" w14:textId="77777777" w:rsidR="002676A4" w:rsidRPr="00650F9D" w:rsidRDefault="002676A4">
      <w:pPr>
        <w:spacing w:before="120" w:after="120"/>
      </w:pPr>
    </w:p>
    <w:p w14:paraId="7AE4075A" w14:textId="77777777" w:rsidR="002676A4" w:rsidRPr="00650F9D" w:rsidRDefault="00A504E3">
      <w:r w:rsidRPr="00650F9D">
        <w:br w:type="page"/>
      </w:r>
    </w:p>
    <w:p w14:paraId="18FAF77E" w14:textId="77777777" w:rsidR="002676A4" w:rsidRPr="00E43417" w:rsidRDefault="00A504E3">
      <w:pPr>
        <w:pStyle w:val="Heading1"/>
        <w:pBdr>
          <w:bottom w:val="single" w:sz="8" w:space="4" w:color="C8960C"/>
        </w:pBdr>
        <w:rPr>
          <w:lang w:val="en-GB"/>
        </w:rPr>
      </w:pPr>
      <w:r w:rsidRPr="00E43417">
        <w:rPr>
          <w:lang w:val="en-GB"/>
        </w:rPr>
        <w:t>Appendix A — Suggested Route Overview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4"/>
        <w:gridCol w:w="9066"/>
      </w:tblGrid>
      <w:tr w:rsidR="002676A4" w:rsidRPr="00650F9D" w14:paraId="698976D6" w14:textId="77777777">
        <w:tc>
          <w:tcPr>
            <w:tcW w:w="200" w:type="dxa"/>
            <w:tcBorders>
              <w:top w:val="single" w:sz="6" w:space="0" w:color="D35400"/>
              <w:left w:val="single" w:sz="6" w:space="0" w:color="D35400"/>
              <w:bottom w:val="single" w:sz="6" w:space="0" w:color="D35400"/>
              <w:right w:val="single" w:sz="6" w:space="0" w:color="D35400"/>
            </w:tcBorders>
            <w:shd w:val="clear" w:color="auto" w:fill="D35400"/>
            <w:tcMar>
              <w:top w:w="80" w:type="dxa"/>
              <w:left w:w="100" w:type="dxa"/>
              <w:bottom w:w="80" w:type="dxa"/>
              <w:right w:w="100" w:type="dxa"/>
            </w:tcMar>
            <w:vAlign w:val="center"/>
          </w:tcPr>
          <w:p w14:paraId="6EF5508C" w14:textId="77777777" w:rsidR="002676A4" w:rsidRPr="00650F9D" w:rsidRDefault="00A504E3">
            <w:pPr>
              <w:jc w:val="center"/>
            </w:pPr>
            <w:r w:rsidRPr="00650F9D">
              <w:rPr>
                <w:b/>
                <w:bCs/>
                <w:color w:val="FFFFFF"/>
                <w:sz w:val="28"/>
                <w:szCs w:val="28"/>
              </w:rPr>
              <w:t>!</w:t>
            </w:r>
          </w:p>
        </w:tc>
        <w:tc>
          <w:tcPr>
            <w:tcW w:w="9160" w:type="dxa"/>
            <w:tcBorders>
              <w:top w:val="single" w:sz="6" w:space="0" w:color="D35400"/>
              <w:left w:val="single" w:sz="6" w:space="0" w:color="D35400"/>
              <w:bottom w:val="single" w:sz="6" w:space="0" w:color="D35400"/>
              <w:right w:val="single" w:sz="6" w:space="0" w:color="D35400"/>
            </w:tcBorders>
            <w:shd w:val="clear" w:color="auto" w:fill="FFF3CD"/>
            <w:tcMar>
              <w:top w:w="100" w:type="dxa"/>
              <w:left w:w="160" w:type="dxa"/>
              <w:bottom w:w="100" w:type="dxa"/>
              <w:right w:w="120" w:type="dxa"/>
            </w:tcMar>
          </w:tcPr>
          <w:p w14:paraId="541FF867" w14:textId="77A36E7F" w:rsidR="002676A4" w:rsidRPr="00650F9D" w:rsidRDefault="00A504E3">
            <w:pPr>
              <w:spacing w:line="276" w:lineRule="auto"/>
            </w:pPr>
            <w:r w:rsidRPr="00650F9D">
              <w:rPr>
                <w:color w:val="4A4A4A"/>
              </w:rPr>
              <w:t xml:space="preserve">Indicative route overview reproduced from the source draft. For briefing support only — not for navigation. </w:t>
            </w:r>
            <w:r w:rsidR="008E40C8" w:rsidRPr="00650F9D">
              <w:rPr>
                <w:color w:val="4A4A4A"/>
              </w:rPr>
              <w:t>Master’s</w:t>
            </w:r>
            <w:r w:rsidRPr="00650F9D">
              <w:rPr>
                <w:color w:val="4A4A4A"/>
              </w:rPr>
              <w:t xml:space="preserve"> and navigating officers must use official, corrected, and up-to-date charts.</w:t>
            </w:r>
          </w:p>
        </w:tc>
      </w:tr>
    </w:tbl>
    <w:p w14:paraId="59A0CD67" w14:textId="77777777" w:rsidR="002676A4" w:rsidRPr="00650F9D" w:rsidRDefault="002676A4">
      <w:pPr>
        <w:spacing w:before="80" w:after="80"/>
      </w:pPr>
    </w:p>
    <w:p w14:paraId="08F4C435" w14:textId="77777777" w:rsidR="002676A4" w:rsidRPr="00650F9D" w:rsidRDefault="00A504E3">
      <w:pPr>
        <w:jc w:val="center"/>
      </w:pPr>
      <w:r w:rsidRPr="007D3238">
        <w:rPr>
          <w:noProof/>
        </w:rPr>
        <w:drawing>
          <wp:inline distT="0" distB="0" distL="0" distR="0" wp14:anchorId="072AF98B" wp14:editId="16B4024B">
            <wp:extent cx="5524500" cy="2714625"/>
            <wp:effectExtent l="0" t="0" r="0" b="0"/>
            <wp:docPr id="247049004" name="Picture 24704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524500" cy="2714625"/>
                    </a:xfrm>
                    <a:prstGeom prst="rect">
                      <a:avLst/>
                    </a:prstGeom>
                  </pic:spPr>
                </pic:pic>
              </a:graphicData>
            </a:graphic>
          </wp:inline>
        </w:drawing>
      </w:r>
    </w:p>
    <w:p w14:paraId="3117EC4A" w14:textId="77777777" w:rsidR="002676A4" w:rsidRPr="00650F9D" w:rsidRDefault="00A504E3">
      <w:pPr>
        <w:spacing w:before="80" w:after="80"/>
        <w:jc w:val="center"/>
      </w:pPr>
      <w:r w:rsidRPr="00650F9D">
        <w:rPr>
          <w:i/>
          <w:iCs/>
          <w:color w:val="4A4A4A"/>
          <w:sz w:val="18"/>
          <w:szCs w:val="18"/>
        </w:rPr>
        <w:t>Figure A1. Indicative transit corridor overview.</w:t>
      </w:r>
    </w:p>
    <w:p w14:paraId="7DD08DD9" w14:textId="77777777" w:rsidR="002676A4" w:rsidRPr="00650F9D" w:rsidRDefault="002676A4">
      <w:pPr>
        <w:spacing w:before="120" w:after="120"/>
      </w:pPr>
    </w:p>
    <w:p w14:paraId="5E60595A" w14:textId="77777777" w:rsidR="008E40C8" w:rsidRPr="00650F9D" w:rsidRDefault="008E40C8">
      <w:pPr>
        <w:spacing w:before="120" w:after="120"/>
      </w:pPr>
    </w:p>
    <w:p w14:paraId="001C0993" w14:textId="77777777" w:rsidR="008E40C8" w:rsidRPr="00650F9D" w:rsidRDefault="008E40C8">
      <w:pPr>
        <w:spacing w:before="120" w:after="120"/>
      </w:pPr>
    </w:p>
    <w:p w14:paraId="1BF6A499" w14:textId="77777777" w:rsidR="008E40C8" w:rsidRPr="00650F9D" w:rsidRDefault="008E40C8">
      <w:pPr>
        <w:spacing w:before="120" w:after="120"/>
      </w:pPr>
    </w:p>
    <w:p w14:paraId="2B395440" w14:textId="77777777" w:rsidR="008E40C8" w:rsidRPr="00650F9D" w:rsidRDefault="008E40C8">
      <w:pPr>
        <w:spacing w:before="120" w:after="120"/>
      </w:pPr>
    </w:p>
    <w:p w14:paraId="31445BBC" w14:textId="77777777" w:rsidR="008E40C8" w:rsidRPr="00650F9D" w:rsidRDefault="008E40C8">
      <w:pPr>
        <w:spacing w:before="120" w:after="120"/>
      </w:pPr>
    </w:p>
    <w:p w14:paraId="176D7748" w14:textId="77777777" w:rsidR="008E40C8" w:rsidRPr="00650F9D" w:rsidRDefault="008E40C8">
      <w:pPr>
        <w:spacing w:before="120" w:after="120"/>
      </w:pPr>
    </w:p>
    <w:p w14:paraId="70B231DF" w14:textId="77777777" w:rsidR="008E40C8" w:rsidRPr="00650F9D" w:rsidRDefault="008E40C8">
      <w:pPr>
        <w:spacing w:before="120" w:after="120"/>
      </w:pPr>
    </w:p>
    <w:p w14:paraId="7534A6F7" w14:textId="77777777" w:rsidR="008E40C8" w:rsidRPr="00650F9D" w:rsidRDefault="008E40C8">
      <w:pPr>
        <w:spacing w:before="120" w:after="120"/>
      </w:pPr>
    </w:p>
    <w:p w14:paraId="29167F89" w14:textId="77777777" w:rsidR="008E40C8" w:rsidRPr="00650F9D" w:rsidRDefault="008E40C8">
      <w:pPr>
        <w:spacing w:before="120" w:after="120"/>
      </w:pPr>
    </w:p>
    <w:p w14:paraId="093CB02D" w14:textId="77777777" w:rsidR="008E40C8" w:rsidRPr="00650F9D" w:rsidRDefault="008E40C8">
      <w:pPr>
        <w:spacing w:before="120" w:after="120"/>
      </w:pPr>
    </w:p>
    <w:p w14:paraId="3378E33D" w14:textId="77777777" w:rsidR="008E40C8" w:rsidRPr="00650F9D" w:rsidRDefault="008E40C8">
      <w:pPr>
        <w:spacing w:before="120" w:after="120"/>
      </w:pPr>
    </w:p>
    <w:p w14:paraId="3A006C8A" w14:textId="77777777" w:rsidR="008E40C8" w:rsidRPr="00650F9D" w:rsidRDefault="008E40C8">
      <w:pPr>
        <w:spacing w:before="120" w:after="120"/>
      </w:pPr>
    </w:p>
    <w:p w14:paraId="5B72DC0C" w14:textId="77777777" w:rsidR="008E40C8" w:rsidRPr="00650F9D" w:rsidRDefault="008E40C8">
      <w:pPr>
        <w:spacing w:before="120" w:after="120"/>
      </w:pPr>
    </w:p>
    <w:p w14:paraId="599A00B7" w14:textId="77777777" w:rsidR="008E40C8" w:rsidRPr="00650F9D" w:rsidRDefault="008E40C8">
      <w:pPr>
        <w:spacing w:before="120" w:after="120"/>
      </w:pPr>
    </w:p>
    <w:p w14:paraId="016FADCA" w14:textId="77777777" w:rsidR="008E40C8" w:rsidRPr="00650F9D" w:rsidRDefault="008E40C8">
      <w:pPr>
        <w:spacing w:before="120" w:after="120"/>
      </w:pPr>
    </w:p>
    <w:p w14:paraId="0101B699" w14:textId="77777777" w:rsidR="008E40C8" w:rsidRPr="00650F9D" w:rsidRDefault="008E40C8">
      <w:pPr>
        <w:spacing w:before="120" w:after="120"/>
      </w:pPr>
    </w:p>
    <w:p w14:paraId="1A44710D" w14:textId="77777777" w:rsidR="008E40C8" w:rsidRPr="00650F9D" w:rsidRDefault="008E40C8">
      <w:pPr>
        <w:spacing w:before="120" w:after="120"/>
      </w:pPr>
    </w:p>
    <w:p w14:paraId="11E120F4" w14:textId="77777777" w:rsidR="008E40C8" w:rsidRPr="00650F9D" w:rsidRDefault="008E40C8">
      <w:pPr>
        <w:spacing w:before="120" w:after="120"/>
      </w:pPr>
    </w:p>
    <w:p w14:paraId="6B097DB7" w14:textId="77777777" w:rsidR="008E40C8" w:rsidRPr="00650F9D" w:rsidRDefault="008E40C8">
      <w:pPr>
        <w:spacing w:before="120" w:after="120"/>
      </w:pPr>
    </w:p>
    <w:p w14:paraId="438CBB15" w14:textId="77777777" w:rsidR="008E40C8" w:rsidRPr="00650F9D" w:rsidRDefault="008E40C8">
      <w:pPr>
        <w:spacing w:before="120" w:after="120"/>
      </w:pPr>
    </w:p>
    <w:p w14:paraId="4516DA9A" w14:textId="77777777" w:rsidR="008E40C8" w:rsidRPr="00650F9D" w:rsidRDefault="008E40C8">
      <w:pPr>
        <w:spacing w:before="120" w:after="120"/>
      </w:pPr>
    </w:p>
    <w:p w14:paraId="44DEBC29" w14:textId="77777777" w:rsidR="002676A4" w:rsidRPr="00E43417" w:rsidRDefault="00A504E3">
      <w:pPr>
        <w:pStyle w:val="Heading1"/>
        <w:pBdr>
          <w:bottom w:val="single" w:sz="8" w:space="4" w:color="C8960C"/>
        </w:pBdr>
        <w:rPr>
          <w:lang w:val="en-GB"/>
        </w:rPr>
      </w:pPr>
      <w:r w:rsidRPr="00E43417">
        <w:rPr>
          <w:lang w:val="en-GB"/>
        </w:rPr>
        <w:t>Appendix B — Indicative Coordinates and Points of Interest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4"/>
        <w:gridCol w:w="9066"/>
      </w:tblGrid>
      <w:tr w:rsidR="002676A4" w:rsidRPr="00650F9D" w14:paraId="4A81F87D" w14:textId="77777777">
        <w:tc>
          <w:tcPr>
            <w:tcW w:w="200" w:type="dxa"/>
            <w:tcBorders>
              <w:top w:val="single" w:sz="6" w:space="0" w:color="D35400"/>
              <w:left w:val="single" w:sz="6" w:space="0" w:color="D35400"/>
              <w:bottom w:val="single" w:sz="6" w:space="0" w:color="D35400"/>
              <w:right w:val="single" w:sz="6" w:space="0" w:color="D35400"/>
            </w:tcBorders>
            <w:shd w:val="clear" w:color="auto" w:fill="D35400"/>
            <w:tcMar>
              <w:top w:w="80" w:type="dxa"/>
              <w:left w:w="100" w:type="dxa"/>
              <w:bottom w:w="80" w:type="dxa"/>
              <w:right w:w="100" w:type="dxa"/>
            </w:tcMar>
            <w:vAlign w:val="center"/>
          </w:tcPr>
          <w:p w14:paraId="2FE55453" w14:textId="77777777" w:rsidR="002676A4" w:rsidRPr="00650F9D" w:rsidRDefault="00A504E3">
            <w:pPr>
              <w:jc w:val="center"/>
            </w:pPr>
            <w:r w:rsidRPr="00650F9D">
              <w:rPr>
                <w:b/>
                <w:bCs/>
                <w:color w:val="FFFFFF"/>
                <w:sz w:val="28"/>
                <w:szCs w:val="28"/>
              </w:rPr>
              <w:t>!</w:t>
            </w:r>
          </w:p>
        </w:tc>
        <w:tc>
          <w:tcPr>
            <w:tcW w:w="9160" w:type="dxa"/>
            <w:tcBorders>
              <w:top w:val="single" w:sz="6" w:space="0" w:color="D35400"/>
              <w:left w:val="single" w:sz="6" w:space="0" w:color="D35400"/>
              <w:bottom w:val="single" w:sz="6" w:space="0" w:color="D35400"/>
              <w:right w:val="single" w:sz="6" w:space="0" w:color="D35400"/>
            </w:tcBorders>
            <w:shd w:val="clear" w:color="auto" w:fill="FFF3CD"/>
            <w:tcMar>
              <w:top w:w="100" w:type="dxa"/>
              <w:left w:w="160" w:type="dxa"/>
              <w:bottom w:w="100" w:type="dxa"/>
              <w:right w:w="120" w:type="dxa"/>
            </w:tcMar>
          </w:tcPr>
          <w:p w14:paraId="0BE0CF6B" w14:textId="77777777" w:rsidR="002676A4" w:rsidRPr="00650F9D" w:rsidRDefault="00A504E3">
            <w:pPr>
              <w:spacing w:line="276" w:lineRule="auto"/>
            </w:pPr>
            <w:r w:rsidRPr="00650F9D">
              <w:rPr>
                <w:color w:val="4A4A4A"/>
              </w:rPr>
              <w:t>Coordinates and points of interest are indicative only. Verify against current official charts, NAVTEX, and relevant notices to mariners before use.</w:t>
            </w:r>
          </w:p>
        </w:tc>
      </w:tr>
    </w:tbl>
    <w:p w14:paraId="7726AB39" w14:textId="77777777" w:rsidR="002676A4" w:rsidRPr="00650F9D" w:rsidRDefault="002676A4">
      <w:pPr>
        <w:spacing w:before="80" w:after="80"/>
      </w:pPr>
    </w:p>
    <w:p w14:paraId="2183A56A" w14:textId="77777777" w:rsidR="002676A4" w:rsidRPr="00650F9D" w:rsidRDefault="00A504E3">
      <w:pPr>
        <w:jc w:val="center"/>
      </w:pPr>
      <w:r w:rsidRPr="007D3238">
        <w:rPr>
          <w:noProof/>
        </w:rPr>
        <w:drawing>
          <wp:inline distT="0" distB="0" distL="0" distR="0" wp14:anchorId="12C8C4F3" wp14:editId="3B385F9E">
            <wp:extent cx="3619500" cy="3810000"/>
            <wp:effectExtent l="0" t="0" r="0" b="0"/>
            <wp:docPr id="452039406" name="Picture 45203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3619500" cy="3810000"/>
                    </a:xfrm>
                    <a:prstGeom prst="rect">
                      <a:avLst/>
                    </a:prstGeom>
                  </pic:spPr>
                </pic:pic>
              </a:graphicData>
            </a:graphic>
          </wp:inline>
        </w:drawing>
      </w:r>
    </w:p>
    <w:p w14:paraId="526DA926" w14:textId="77777777" w:rsidR="002676A4" w:rsidRPr="00650F9D" w:rsidRDefault="00A504E3">
      <w:pPr>
        <w:spacing w:before="80" w:after="80"/>
        <w:jc w:val="center"/>
      </w:pPr>
      <w:r w:rsidRPr="00650F9D">
        <w:rPr>
          <w:i/>
          <w:iCs/>
          <w:color w:val="4A4A4A"/>
          <w:sz w:val="18"/>
          <w:szCs w:val="18"/>
        </w:rPr>
        <w:t>Figure B1. Source-draft coordinate extract.</w:t>
      </w:r>
    </w:p>
    <w:p w14:paraId="53FF083F" w14:textId="77777777" w:rsidR="002676A4" w:rsidRPr="00650F9D" w:rsidRDefault="002676A4">
      <w:pPr>
        <w:spacing w:before="80" w:after="80"/>
      </w:pPr>
    </w:p>
    <w:p w14:paraId="79EC32DF" w14:textId="77777777" w:rsidR="002676A4" w:rsidRPr="00650F9D" w:rsidRDefault="00A504E3">
      <w:pPr>
        <w:jc w:val="center"/>
      </w:pPr>
      <w:r w:rsidRPr="007D3238">
        <w:rPr>
          <w:noProof/>
        </w:rPr>
        <w:drawing>
          <wp:inline distT="0" distB="0" distL="0" distR="0" wp14:anchorId="7CB8F2DB" wp14:editId="5E49C02E">
            <wp:extent cx="5524500" cy="2952750"/>
            <wp:effectExtent l="0" t="0" r="0" b="0"/>
            <wp:docPr id="2137798788" name="Picture 213779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5524500" cy="2952750"/>
                    </a:xfrm>
                    <a:prstGeom prst="rect">
                      <a:avLst/>
                    </a:prstGeom>
                  </pic:spPr>
                </pic:pic>
              </a:graphicData>
            </a:graphic>
          </wp:inline>
        </w:drawing>
      </w:r>
    </w:p>
    <w:p w14:paraId="75689AFB" w14:textId="77777777" w:rsidR="002676A4" w:rsidRPr="00650F9D" w:rsidRDefault="00A504E3">
      <w:pPr>
        <w:spacing w:before="80" w:after="80"/>
        <w:jc w:val="center"/>
      </w:pPr>
      <w:r w:rsidRPr="00650F9D">
        <w:rPr>
          <w:i/>
          <w:iCs/>
          <w:color w:val="4A4A4A"/>
          <w:sz w:val="18"/>
          <w:szCs w:val="18"/>
        </w:rPr>
        <w:t>Figure B2. Source-draft points of interest and coordinates.</w:t>
      </w:r>
    </w:p>
    <w:p w14:paraId="490E86B2" w14:textId="77777777" w:rsidR="002676A4" w:rsidRPr="00650F9D" w:rsidRDefault="002676A4">
      <w:pPr>
        <w:spacing w:before="120" w:after="120"/>
      </w:pPr>
    </w:p>
    <w:p w14:paraId="4D5229B7" w14:textId="77777777" w:rsidR="002676A4" w:rsidRPr="00650F9D" w:rsidRDefault="00A504E3">
      <w:r w:rsidRPr="00650F9D">
        <w:br w:type="page"/>
      </w:r>
    </w:p>
    <w:p w14:paraId="64171D28" w14:textId="77777777" w:rsidR="002676A4" w:rsidRPr="00E43417" w:rsidRDefault="00A504E3">
      <w:pPr>
        <w:pStyle w:val="Heading1"/>
        <w:pBdr>
          <w:bottom w:val="single" w:sz="8" w:space="4" w:color="C8960C"/>
        </w:pBdr>
        <w:rPr>
          <w:lang w:val="en-GB"/>
        </w:rPr>
      </w:pPr>
      <w:r w:rsidRPr="00E43417">
        <w:rPr>
          <w:lang w:val="en-GB"/>
        </w:rPr>
        <w:t>Appendix C — Example Threat and Hazard Matrix</w:t>
      </w:r>
    </w:p>
    <w:p w14:paraId="65C672E7" w14:textId="77777777" w:rsidR="002676A4" w:rsidRPr="00650F9D" w:rsidRDefault="00A504E3">
      <w:pPr>
        <w:spacing w:before="80" w:after="80" w:line="276" w:lineRule="auto"/>
      </w:pPr>
      <w:r w:rsidRPr="00650F9D">
        <w:rPr>
          <w:color w:val="4A4A4A"/>
        </w:rPr>
        <w:t>This example matrix is intended as a member planning aid and should be adapted to vessel type, cargo, timing, route, and current official reporting.</w:t>
      </w:r>
    </w:p>
    <w:p w14:paraId="0932ECED" w14:textId="77777777" w:rsidR="002676A4" w:rsidRPr="00650F9D" w:rsidRDefault="002676A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676A4" w:rsidRPr="00650F9D" w14:paraId="5ADBE29A" w14:textId="77777777">
        <w:tc>
          <w:tcPr>
            <w:tcW w:w="9360" w:type="dxa"/>
            <w:tcBorders>
              <w:top w:val="single" w:sz="8" w:space="0" w:color="2E5F8A"/>
              <w:left w:val="single" w:sz="8" w:space="0" w:color="2E5F8A"/>
              <w:bottom w:val="single" w:sz="8" w:space="0" w:color="2E5F8A"/>
              <w:right w:val="single" w:sz="8" w:space="0" w:color="2E5F8A"/>
            </w:tcBorders>
            <w:shd w:val="clear" w:color="auto" w:fill="D6E4F0"/>
            <w:tcMar>
              <w:top w:w="120" w:type="dxa"/>
              <w:left w:w="180" w:type="dxa"/>
              <w:bottom w:w="120" w:type="dxa"/>
              <w:right w:w="180" w:type="dxa"/>
            </w:tcMar>
          </w:tcPr>
          <w:p w14:paraId="01B7EDE2" w14:textId="77777777" w:rsidR="002676A4" w:rsidRPr="00650F9D" w:rsidRDefault="00A504E3">
            <w:pPr>
              <w:spacing w:before="40" w:after="40" w:line="276" w:lineRule="auto"/>
            </w:pPr>
            <w:r w:rsidRPr="00650F9D">
              <w:rPr>
                <w:color w:val="4A4A4A"/>
              </w:rPr>
              <w:t>Assessment method: Risk assessed using a 5×5 matrix. Likelihood: 1–5. Severity: 1–5. Total Risk Score = Likelihood × Severity.</w:t>
            </w:r>
          </w:p>
          <w:p w14:paraId="082DA9E8" w14:textId="77777777" w:rsidR="002676A4" w:rsidRPr="00650F9D" w:rsidRDefault="00A504E3">
            <w:pPr>
              <w:spacing w:before="40" w:after="40" w:line="276" w:lineRule="auto"/>
            </w:pPr>
            <w:r w:rsidRPr="00650F9D">
              <w:rPr>
                <w:color w:val="4A4A4A"/>
              </w:rPr>
              <w:t>Risk bands: Low (1–4) | Medium (5–9) | High (10–14) | Extreme (15–25)</w:t>
            </w:r>
          </w:p>
        </w:tc>
      </w:tr>
    </w:tbl>
    <w:p w14:paraId="40911D0E" w14:textId="77777777" w:rsidR="002676A4" w:rsidRPr="00650F9D" w:rsidRDefault="002676A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1200"/>
        <w:gridCol w:w="2400"/>
        <w:gridCol w:w="3660"/>
      </w:tblGrid>
      <w:tr w:rsidR="002676A4" w:rsidRPr="00650F9D" w14:paraId="7EDEE676" w14:textId="77777777">
        <w:tc>
          <w:tcPr>
            <w:tcW w:w="21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1A147AF4" w14:textId="77777777" w:rsidR="002676A4" w:rsidRPr="00650F9D" w:rsidRDefault="00A504E3">
            <w:pPr>
              <w:spacing w:before="40" w:after="40"/>
            </w:pPr>
            <w:r w:rsidRPr="00650F9D">
              <w:rPr>
                <w:b/>
                <w:bCs/>
                <w:color w:val="FFFFFF"/>
                <w:sz w:val="18"/>
                <w:szCs w:val="18"/>
              </w:rPr>
              <w:t>Hazard</w:t>
            </w:r>
          </w:p>
        </w:tc>
        <w:tc>
          <w:tcPr>
            <w:tcW w:w="12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1EBDA674" w14:textId="77777777" w:rsidR="002676A4" w:rsidRPr="00650F9D" w:rsidRDefault="00A504E3">
            <w:pPr>
              <w:spacing w:before="40" w:after="40"/>
            </w:pPr>
            <w:r w:rsidRPr="00650F9D">
              <w:rPr>
                <w:b/>
                <w:bCs/>
                <w:color w:val="FFFFFF"/>
                <w:sz w:val="18"/>
                <w:szCs w:val="18"/>
              </w:rPr>
              <w:t>Risk Level</w:t>
            </w:r>
          </w:p>
        </w:tc>
        <w:tc>
          <w:tcPr>
            <w:tcW w:w="24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6CA77260" w14:textId="77777777" w:rsidR="002676A4" w:rsidRPr="00650F9D" w:rsidRDefault="00A504E3">
            <w:pPr>
              <w:spacing w:before="40" w:after="40"/>
            </w:pPr>
            <w:r w:rsidRPr="00650F9D">
              <w:rPr>
                <w:b/>
                <w:bCs/>
                <w:color w:val="FFFFFF"/>
                <w:sz w:val="18"/>
                <w:szCs w:val="18"/>
              </w:rPr>
              <w:t>Typical Drivers</w:t>
            </w:r>
          </w:p>
        </w:tc>
        <w:tc>
          <w:tcPr>
            <w:tcW w:w="366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6EDBBC97" w14:textId="77777777" w:rsidR="002676A4" w:rsidRPr="00650F9D" w:rsidRDefault="00A504E3">
            <w:pPr>
              <w:spacing w:before="40" w:after="40"/>
            </w:pPr>
            <w:r w:rsidRPr="00650F9D">
              <w:rPr>
                <w:b/>
                <w:bCs/>
                <w:color w:val="FFFFFF"/>
                <w:sz w:val="18"/>
                <w:szCs w:val="18"/>
              </w:rPr>
              <w:t>Potential Impact</w:t>
            </w:r>
          </w:p>
        </w:tc>
      </w:tr>
      <w:tr w:rsidR="002676A4" w:rsidRPr="00650F9D" w14:paraId="1DCC97B3"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483C3594" w14:textId="77777777" w:rsidR="002676A4" w:rsidRPr="00650F9D" w:rsidRDefault="00A504E3">
            <w:pPr>
              <w:spacing w:before="30" w:after="30" w:line="260" w:lineRule="auto"/>
            </w:pPr>
            <w:r w:rsidRPr="00650F9D">
              <w:rPr>
                <w:b/>
                <w:bCs/>
                <w:color w:val="4A4A4A"/>
                <w:sz w:val="18"/>
                <w:szCs w:val="18"/>
              </w:rPr>
              <w:t>Missile / Drone Attack</w:t>
            </w:r>
          </w:p>
        </w:tc>
        <w:tc>
          <w:tcPr>
            <w:tcW w:w="12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48E03A38" w14:textId="77777777" w:rsidR="002676A4" w:rsidRPr="00650F9D" w:rsidRDefault="00A504E3">
            <w:pPr>
              <w:spacing w:before="30" w:after="30" w:line="260" w:lineRule="auto"/>
            </w:pPr>
            <w:r w:rsidRPr="00650F9D">
              <w:rPr>
                <w:b/>
                <w:bCs/>
                <w:color w:val="C0392B"/>
                <w:sz w:val="18"/>
                <w:szCs w:val="18"/>
              </w:rPr>
              <w:t>Extreme</w:t>
            </w:r>
          </w:p>
        </w:tc>
        <w:tc>
          <w:tcPr>
            <w:tcW w:w="24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D264CCF" w14:textId="77777777" w:rsidR="002676A4" w:rsidRPr="00650F9D" w:rsidRDefault="00A504E3">
            <w:pPr>
              <w:spacing w:before="30" w:after="30" w:line="260" w:lineRule="auto"/>
            </w:pPr>
            <w:r w:rsidRPr="00650F9D">
              <w:rPr>
                <w:color w:val="4A4A4A"/>
                <w:sz w:val="18"/>
                <w:szCs w:val="18"/>
              </w:rPr>
              <w:t xml:space="preserve">Regional conflict </w:t>
            </w:r>
            <w:proofErr w:type="gramStart"/>
            <w:r w:rsidRPr="00650F9D">
              <w:rPr>
                <w:color w:val="4A4A4A"/>
                <w:sz w:val="18"/>
                <w:szCs w:val="18"/>
              </w:rPr>
              <w:t>cycles;</w:t>
            </w:r>
            <w:proofErr w:type="gramEnd"/>
            <w:r w:rsidRPr="00650F9D">
              <w:rPr>
                <w:color w:val="4A4A4A"/>
                <w:sz w:val="18"/>
                <w:szCs w:val="18"/>
              </w:rPr>
              <w:t xml:space="preserve"> proximity to threat launch areas</w:t>
            </w:r>
          </w:p>
        </w:tc>
        <w:tc>
          <w:tcPr>
            <w:tcW w:w="3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15D9291" w14:textId="77777777" w:rsidR="002676A4" w:rsidRPr="00650F9D" w:rsidRDefault="00A504E3">
            <w:pPr>
              <w:spacing w:before="30" w:after="30" w:line="260" w:lineRule="auto"/>
            </w:pPr>
            <w:r w:rsidRPr="00650F9D">
              <w:rPr>
                <w:color w:val="4A4A4A"/>
                <w:sz w:val="18"/>
                <w:szCs w:val="18"/>
              </w:rPr>
              <w:t>Direct strike on hull, cargo area, bridge, or machinery; fire/explosion; fatalities or serious injury; loss of propulsion/steering; pollution; abandonment risk; major casualty.</w:t>
            </w:r>
          </w:p>
        </w:tc>
      </w:tr>
      <w:tr w:rsidR="002676A4" w:rsidRPr="00650F9D" w14:paraId="3D94BCAB"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CE46B65" w14:textId="77777777" w:rsidR="002676A4" w:rsidRPr="00650F9D" w:rsidRDefault="00A504E3">
            <w:pPr>
              <w:spacing w:before="30" w:after="30" w:line="260" w:lineRule="auto"/>
            </w:pPr>
            <w:r w:rsidRPr="00650F9D">
              <w:rPr>
                <w:b/>
                <w:bCs/>
                <w:color w:val="4A4A4A"/>
                <w:sz w:val="18"/>
                <w:szCs w:val="18"/>
              </w:rPr>
              <w:t>Naval Mine Threat</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1F8D276" w14:textId="77777777" w:rsidR="002676A4" w:rsidRPr="00650F9D" w:rsidRDefault="00A504E3">
            <w:pPr>
              <w:spacing w:before="30" w:after="30" w:line="260" w:lineRule="auto"/>
            </w:pPr>
            <w:r w:rsidRPr="00650F9D">
              <w:rPr>
                <w:b/>
                <w:bCs/>
                <w:color w:val="C0392B"/>
                <w:sz w:val="18"/>
                <w:szCs w:val="18"/>
              </w:rPr>
              <w:t>Extreme</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1AEF1B9" w14:textId="77777777" w:rsidR="002676A4" w:rsidRPr="00650F9D" w:rsidRDefault="00A504E3">
            <w:pPr>
              <w:spacing w:before="30" w:after="30" w:line="260" w:lineRule="auto"/>
            </w:pPr>
            <w:r w:rsidRPr="00650F9D">
              <w:rPr>
                <w:color w:val="4A4A4A"/>
                <w:sz w:val="18"/>
                <w:szCs w:val="18"/>
              </w:rPr>
              <w:t>Choke-point geometry; uncertainty over recent incidents</w:t>
            </w:r>
          </w:p>
        </w:tc>
        <w:tc>
          <w:tcPr>
            <w:tcW w:w="3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F7C45F5" w14:textId="77777777" w:rsidR="002676A4" w:rsidRPr="00650F9D" w:rsidRDefault="00A504E3">
            <w:pPr>
              <w:spacing w:before="30" w:after="30" w:line="260" w:lineRule="auto"/>
            </w:pPr>
            <w:r w:rsidRPr="00650F9D">
              <w:rPr>
                <w:color w:val="4A4A4A"/>
                <w:sz w:val="18"/>
                <w:szCs w:val="18"/>
              </w:rPr>
              <w:t>Catastrophic underwater damage; flooding and structural failure; loss of life; pollution; immobilisation in confined water.</w:t>
            </w:r>
          </w:p>
        </w:tc>
      </w:tr>
      <w:tr w:rsidR="002676A4" w:rsidRPr="00650F9D" w14:paraId="1EA1FA7B"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E16BED8" w14:textId="77777777" w:rsidR="002676A4" w:rsidRPr="00650F9D" w:rsidRDefault="00A504E3">
            <w:pPr>
              <w:spacing w:before="30" w:after="30" w:line="260" w:lineRule="auto"/>
            </w:pPr>
            <w:r w:rsidRPr="00650F9D">
              <w:rPr>
                <w:b/>
                <w:bCs/>
                <w:color w:val="4A4A4A"/>
                <w:sz w:val="18"/>
                <w:szCs w:val="18"/>
              </w:rPr>
              <w:t>GNSS Jamming / Spoofing</w:t>
            </w:r>
          </w:p>
        </w:tc>
        <w:tc>
          <w:tcPr>
            <w:tcW w:w="12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9A42C54" w14:textId="77777777" w:rsidR="002676A4" w:rsidRPr="00650F9D" w:rsidRDefault="00A504E3">
            <w:pPr>
              <w:spacing w:before="30" w:after="30" w:line="260" w:lineRule="auto"/>
            </w:pPr>
            <w:r w:rsidRPr="00650F9D">
              <w:rPr>
                <w:b/>
                <w:bCs/>
                <w:color w:val="C0392B"/>
                <w:sz w:val="18"/>
                <w:szCs w:val="18"/>
              </w:rPr>
              <w:t>Extreme</w:t>
            </w:r>
          </w:p>
        </w:tc>
        <w:tc>
          <w:tcPr>
            <w:tcW w:w="24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4A454D69" w14:textId="77777777" w:rsidR="002676A4" w:rsidRPr="00650F9D" w:rsidRDefault="00A504E3">
            <w:pPr>
              <w:spacing w:before="30" w:after="30" w:line="260" w:lineRule="auto"/>
            </w:pPr>
            <w:r w:rsidRPr="00650F9D">
              <w:rPr>
                <w:color w:val="4A4A4A"/>
                <w:sz w:val="18"/>
                <w:szCs w:val="18"/>
              </w:rPr>
              <w:t>Confirmed regional interference patterns</w:t>
            </w:r>
          </w:p>
        </w:tc>
        <w:tc>
          <w:tcPr>
            <w:tcW w:w="3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FB78624" w14:textId="77777777" w:rsidR="002676A4" w:rsidRPr="00650F9D" w:rsidRDefault="00A504E3">
            <w:pPr>
              <w:spacing w:before="30" w:after="30" w:line="260" w:lineRule="auto"/>
            </w:pPr>
            <w:r w:rsidRPr="00650F9D">
              <w:rPr>
                <w:color w:val="4A4A4A"/>
                <w:sz w:val="18"/>
                <w:szCs w:val="18"/>
              </w:rPr>
              <w:t>False position indication; TSS deviation; collision or grounding risk.</w:t>
            </w:r>
          </w:p>
        </w:tc>
      </w:tr>
      <w:tr w:rsidR="002676A4" w:rsidRPr="00650F9D" w14:paraId="06482CA2"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7130DA3" w14:textId="77777777" w:rsidR="002676A4" w:rsidRPr="00650F9D" w:rsidRDefault="00A504E3">
            <w:pPr>
              <w:spacing w:before="30" w:after="30" w:line="260" w:lineRule="auto"/>
            </w:pPr>
            <w:r w:rsidRPr="00650F9D">
              <w:rPr>
                <w:b/>
                <w:bCs/>
                <w:color w:val="4A4A4A"/>
                <w:sz w:val="18"/>
                <w:szCs w:val="18"/>
              </w:rPr>
              <w:t>AIS Target Overload</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0FEEE99" w14:textId="77777777" w:rsidR="002676A4" w:rsidRPr="00650F9D" w:rsidRDefault="00A504E3">
            <w:pPr>
              <w:spacing w:before="30" w:after="30" w:line="260" w:lineRule="auto"/>
            </w:pPr>
            <w:r w:rsidRPr="00650F9D">
              <w:rPr>
                <w:b/>
                <w:bCs/>
                <w:color w:val="C0392B"/>
                <w:sz w:val="18"/>
                <w:szCs w:val="18"/>
              </w:rPr>
              <w:t>Extreme</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F1428E5" w14:textId="77777777" w:rsidR="002676A4" w:rsidRPr="00650F9D" w:rsidRDefault="00A504E3">
            <w:pPr>
              <w:spacing w:before="30" w:after="30" w:line="260" w:lineRule="auto"/>
            </w:pPr>
            <w:r w:rsidRPr="00650F9D">
              <w:rPr>
                <w:color w:val="4A4A4A"/>
                <w:sz w:val="18"/>
                <w:szCs w:val="18"/>
              </w:rPr>
              <w:t>High concentration of vessels released simultaneously</w:t>
            </w:r>
          </w:p>
        </w:tc>
        <w:tc>
          <w:tcPr>
            <w:tcW w:w="3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3718D58" w14:textId="77777777" w:rsidR="002676A4" w:rsidRPr="00650F9D" w:rsidRDefault="00A504E3">
            <w:pPr>
              <w:spacing w:before="30" w:after="30" w:line="260" w:lineRule="auto"/>
            </w:pPr>
            <w:r w:rsidRPr="00650F9D">
              <w:rPr>
                <w:color w:val="4A4A4A"/>
                <w:sz w:val="18"/>
                <w:szCs w:val="18"/>
              </w:rPr>
              <w:t>Loss of situational awareness; late collision-avoidance action; bridge-team overload.</w:t>
            </w:r>
          </w:p>
        </w:tc>
      </w:tr>
      <w:tr w:rsidR="002676A4" w:rsidRPr="00650F9D" w14:paraId="00C67657"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9E4F727" w14:textId="77777777" w:rsidR="002676A4" w:rsidRPr="00650F9D" w:rsidRDefault="00A504E3">
            <w:pPr>
              <w:spacing w:before="30" w:after="30" w:line="260" w:lineRule="auto"/>
            </w:pPr>
            <w:r w:rsidRPr="00650F9D">
              <w:rPr>
                <w:b/>
                <w:bCs/>
                <w:color w:val="4A4A4A"/>
                <w:sz w:val="18"/>
                <w:szCs w:val="18"/>
              </w:rPr>
              <w:t>Close-Quarters Collision</w:t>
            </w:r>
          </w:p>
        </w:tc>
        <w:tc>
          <w:tcPr>
            <w:tcW w:w="12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FEA64C3" w14:textId="77777777" w:rsidR="002676A4" w:rsidRPr="00650F9D" w:rsidRDefault="00A504E3">
            <w:pPr>
              <w:spacing w:before="30" w:after="30" w:line="260" w:lineRule="auto"/>
            </w:pPr>
            <w:r w:rsidRPr="00650F9D">
              <w:rPr>
                <w:b/>
                <w:bCs/>
                <w:color w:val="C0392B"/>
                <w:sz w:val="18"/>
                <w:szCs w:val="18"/>
              </w:rPr>
              <w:t>Extreme</w:t>
            </w:r>
          </w:p>
        </w:tc>
        <w:tc>
          <w:tcPr>
            <w:tcW w:w="24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E28859F" w14:textId="77777777" w:rsidR="002676A4" w:rsidRPr="00650F9D" w:rsidRDefault="00A504E3">
            <w:pPr>
              <w:spacing w:before="30" w:after="30" w:line="260" w:lineRule="auto"/>
            </w:pPr>
            <w:r w:rsidRPr="00650F9D">
              <w:rPr>
                <w:color w:val="4A4A4A"/>
                <w:sz w:val="18"/>
                <w:szCs w:val="18"/>
              </w:rPr>
              <w:t>Convoying and clustering under surge conditions</w:t>
            </w:r>
          </w:p>
        </w:tc>
        <w:tc>
          <w:tcPr>
            <w:tcW w:w="3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39B1D78" w14:textId="77777777" w:rsidR="002676A4" w:rsidRPr="00650F9D" w:rsidRDefault="00A504E3">
            <w:pPr>
              <w:spacing w:before="30" w:after="30" w:line="260" w:lineRule="auto"/>
            </w:pPr>
            <w:r w:rsidRPr="00650F9D">
              <w:rPr>
                <w:color w:val="4A4A4A"/>
                <w:sz w:val="18"/>
                <w:szCs w:val="18"/>
              </w:rPr>
              <w:t>Hull/tank damage; fire or spill; injury/fatality; loss of manoeuvrability; multi-vessel casualty.</w:t>
            </w:r>
          </w:p>
        </w:tc>
      </w:tr>
      <w:tr w:rsidR="002676A4" w:rsidRPr="00650F9D" w14:paraId="404F8E45"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8B690BD" w14:textId="77777777" w:rsidR="002676A4" w:rsidRPr="00650F9D" w:rsidRDefault="00A504E3">
            <w:pPr>
              <w:spacing w:before="30" w:after="30" w:line="260" w:lineRule="auto"/>
            </w:pPr>
            <w:r w:rsidRPr="00650F9D">
              <w:rPr>
                <w:b/>
                <w:bCs/>
                <w:color w:val="4A4A4A"/>
                <w:sz w:val="18"/>
                <w:szCs w:val="18"/>
              </w:rPr>
              <w:t>Erratic Manoeuvring</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EDB9825" w14:textId="77777777" w:rsidR="002676A4" w:rsidRPr="00650F9D" w:rsidRDefault="00A504E3">
            <w:pPr>
              <w:spacing w:before="30" w:after="30" w:line="260" w:lineRule="auto"/>
            </w:pPr>
            <w:r w:rsidRPr="00650F9D">
              <w:rPr>
                <w:b/>
                <w:bCs/>
                <w:color w:val="C0392B"/>
                <w:sz w:val="18"/>
                <w:szCs w:val="18"/>
              </w:rPr>
              <w:t>Extreme</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968C7E9" w14:textId="77777777" w:rsidR="002676A4" w:rsidRPr="00650F9D" w:rsidRDefault="00A504E3">
            <w:pPr>
              <w:spacing w:before="30" w:after="30" w:line="260" w:lineRule="auto"/>
            </w:pPr>
            <w:r w:rsidRPr="00650F9D">
              <w:rPr>
                <w:color w:val="4A4A4A"/>
                <w:sz w:val="18"/>
                <w:szCs w:val="18"/>
              </w:rPr>
              <w:t>Stress-driven helm/engine changes by surrounding vessels; mixed vessel types</w:t>
            </w:r>
          </w:p>
        </w:tc>
        <w:tc>
          <w:tcPr>
            <w:tcW w:w="3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3CA3B3E" w14:textId="77777777" w:rsidR="002676A4" w:rsidRPr="00650F9D" w:rsidRDefault="00A504E3">
            <w:pPr>
              <w:spacing w:before="30" w:after="30" w:line="260" w:lineRule="auto"/>
            </w:pPr>
            <w:r w:rsidRPr="00650F9D">
              <w:rPr>
                <w:color w:val="4A4A4A"/>
                <w:sz w:val="18"/>
                <w:szCs w:val="18"/>
              </w:rPr>
              <w:t>Unpredictable traffic picture; sudden close-quarters situations; chain-reaction alterations.</w:t>
            </w:r>
          </w:p>
        </w:tc>
      </w:tr>
      <w:tr w:rsidR="002676A4" w:rsidRPr="00650F9D" w14:paraId="624BE876"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4711B140" w14:textId="77777777" w:rsidR="002676A4" w:rsidRPr="00650F9D" w:rsidRDefault="00A504E3">
            <w:pPr>
              <w:spacing w:before="30" w:after="30" w:line="260" w:lineRule="auto"/>
            </w:pPr>
            <w:r w:rsidRPr="00650F9D">
              <w:rPr>
                <w:b/>
                <w:bCs/>
                <w:color w:val="4A4A4A"/>
                <w:sz w:val="18"/>
                <w:szCs w:val="18"/>
              </w:rPr>
              <w:t>Forced CPA Reduction</w:t>
            </w:r>
          </w:p>
        </w:tc>
        <w:tc>
          <w:tcPr>
            <w:tcW w:w="12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CC9C955" w14:textId="77777777" w:rsidR="002676A4" w:rsidRPr="00650F9D" w:rsidRDefault="00A504E3">
            <w:pPr>
              <w:spacing w:before="30" w:after="30" w:line="260" w:lineRule="auto"/>
            </w:pPr>
            <w:r w:rsidRPr="00650F9D">
              <w:rPr>
                <w:b/>
                <w:bCs/>
                <w:color w:val="C0392B"/>
                <w:sz w:val="18"/>
                <w:szCs w:val="18"/>
              </w:rPr>
              <w:t>Extreme</w:t>
            </w:r>
          </w:p>
        </w:tc>
        <w:tc>
          <w:tcPr>
            <w:tcW w:w="24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43D76A1" w14:textId="77777777" w:rsidR="002676A4" w:rsidRPr="00650F9D" w:rsidRDefault="00A504E3">
            <w:pPr>
              <w:spacing w:before="30" w:after="30" w:line="260" w:lineRule="auto"/>
            </w:pPr>
            <w:r w:rsidRPr="00650F9D">
              <w:rPr>
                <w:color w:val="4A4A4A"/>
                <w:sz w:val="18"/>
                <w:szCs w:val="18"/>
              </w:rPr>
              <w:t>Compression at merge points and choke sectors; overtaking in constrained water</w:t>
            </w:r>
          </w:p>
        </w:tc>
        <w:tc>
          <w:tcPr>
            <w:tcW w:w="3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4FCD388" w14:textId="77777777" w:rsidR="002676A4" w:rsidRPr="00650F9D" w:rsidRDefault="00A504E3">
            <w:pPr>
              <w:spacing w:before="30" w:after="30" w:line="260" w:lineRule="auto"/>
            </w:pPr>
            <w:r w:rsidRPr="00650F9D">
              <w:rPr>
                <w:color w:val="4A4A4A"/>
                <w:sz w:val="18"/>
                <w:szCs w:val="18"/>
              </w:rPr>
              <w:t>CPA falling below limits; increased collision probability; abrupt avoiding action required.</w:t>
            </w:r>
          </w:p>
        </w:tc>
      </w:tr>
      <w:tr w:rsidR="002676A4" w:rsidRPr="00650F9D" w14:paraId="56BC5E90"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521F1D4" w14:textId="77777777" w:rsidR="002676A4" w:rsidRPr="00650F9D" w:rsidRDefault="00A504E3">
            <w:pPr>
              <w:spacing w:before="30" w:after="30" w:line="260" w:lineRule="auto"/>
            </w:pPr>
            <w:r w:rsidRPr="00650F9D">
              <w:rPr>
                <w:b/>
                <w:bCs/>
                <w:color w:val="4A4A4A"/>
                <w:sz w:val="18"/>
                <w:szCs w:val="18"/>
              </w:rPr>
              <w:t>Fast Boat / Asymmetric Attack</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2470843" w14:textId="77777777" w:rsidR="002676A4" w:rsidRPr="00650F9D" w:rsidRDefault="00A504E3">
            <w:pPr>
              <w:spacing w:before="30" w:after="30" w:line="260" w:lineRule="auto"/>
            </w:pPr>
            <w:r w:rsidRPr="00650F9D">
              <w:rPr>
                <w:b/>
                <w:bCs/>
                <w:color w:val="D35400"/>
                <w:sz w:val="18"/>
                <w:szCs w:val="18"/>
              </w:rPr>
              <w:t>High</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A14DFAA" w14:textId="77777777" w:rsidR="002676A4" w:rsidRPr="00650F9D" w:rsidRDefault="00A504E3">
            <w:pPr>
              <w:spacing w:before="30" w:after="30" w:line="260" w:lineRule="auto"/>
            </w:pPr>
            <w:r w:rsidRPr="00650F9D">
              <w:rPr>
                <w:color w:val="4A4A4A"/>
                <w:sz w:val="18"/>
                <w:szCs w:val="18"/>
              </w:rPr>
              <w:t>IRGC tactics history</w:t>
            </w:r>
          </w:p>
        </w:tc>
        <w:tc>
          <w:tcPr>
            <w:tcW w:w="3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DD530C2" w14:textId="77777777" w:rsidR="002676A4" w:rsidRPr="00650F9D" w:rsidRDefault="00A504E3">
            <w:pPr>
              <w:spacing w:before="30" w:after="30" w:line="260" w:lineRule="auto"/>
            </w:pPr>
            <w:r w:rsidRPr="00650F9D">
              <w:rPr>
                <w:color w:val="4A4A4A"/>
                <w:sz w:val="18"/>
                <w:szCs w:val="18"/>
              </w:rPr>
              <w:t>Harassment; forced course alteration; distraction of bridge team; escalation to collision or attack.</w:t>
            </w:r>
          </w:p>
        </w:tc>
      </w:tr>
      <w:tr w:rsidR="002676A4" w:rsidRPr="00650F9D" w14:paraId="4992BF43"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3849D39" w14:textId="77777777" w:rsidR="002676A4" w:rsidRPr="00650F9D" w:rsidRDefault="00A504E3">
            <w:pPr>
              <w:spacing w:before="30" w:after="30" w:line="260" w:lineRule="auto"/>
            </w:pPr>
            <w:r w:rsidRPr="00650F9D">
              <w:rPr>
                <w:b/>
                <w:bCs/>
                <w:color w:val="4A4A4A"/>
                <w:sz w:val="18"/>
                <w:szCs w:val="18"/>
              </w:rPr>
              <w:t>Boarding / Interference</w:t>
            </w:r>
          </w:p>
        </w:tc>
        <w:tc>
          <w:tcPr>
            <w:tcW w:w="12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1903E31" w14:textId="77777777" w:rsidR="002676A4" w:rsidRPr="00650F9D" w:rsidRDefault="00A504E3">
            <w:pPr>
              <w:spacing w:before="30" w:after="30" w:line="260" w:lineRule="auto"/>
            </w:pPr>
            <w:r w:rsidRPr="00650F9D">
              <w:rPr>
                <w:b/>
                <w:bCs/>
                <w:color w:val="D35400"/>
                <w:sz w:val="18"/>
                <w:szCs w:val="18"/>
              </w:rPr>
              <w:t>High</w:t>
            </w:r>
          </w:p>
        </w:tc>
        <w:tc>
          <w:tcPr>
            <w:tcW w:w="24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5AEB743" w14:textId="77777777" w:rsidR="002676A4" w:rsidRPr="00650F9D" w:rsidRDefault="00A504E3">
            <w:pPr>
              <w:spacing w:before="30" w:after="30" w:line="260" w:lineRule="auto"/>
            </w:pPr>
            <w:r w:rsidRPr="00650F9D">
              <w:rPr>
                <w:color w:val="4A4A4A"/>
                <w:sz w:val="18"/>
                <w:szCs w:val="18"/>
              </w:rPr>
              <w:t>Opportunistic risk</w:t>
            </w:r>
          </w:p>
        </w:tc>
        <w:tc>
          <w:tcPr>
            <w:tcW w:w="3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4AB980E5" w14:textId="77777777" w:rsidR="002676A4" w:rsidRPr="00650F9D" w:rsidRDefault="00A504E3">
            <w:pPr>
              <w:spacing w:before="30" w:after="30" w:line="260" w:lineRule="auto"/>
            </w:pPr>
            <w:r w:rsidRPr="00650F9D">
              <w:rPr>
                <w:color w:val="4A4A4A"/>
                <w:sz w:val="18"/>
                <w:szCs w:val="18"/>
              </w:rPr>
              <w:t>Threat to crew safety; disruption of bridge/engine operations; forced deviation or detention.</w:t>
            </w:r>
          </w:p>
        </w:tc>
      </w:tr>
      <w:tr w:rsidR="002676A4" w:rsidRPr="00650F9D" w14:paraId="530E7BE4"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DC040AA" w14:textId="77777777" w:rsidR="002676A4" w:rsidRPr="00650F9D" w:rsidRDefault="00A504E3">
            <w:pPr>
              <w:spacing w:before="30" w:after="30" w:line="260" w:lineRule="auto"/>
            </w:pPr>
            <w:r w:rsidRPr="00650F9D">
              <w:rPr>
                <w:b/>
                <w:bCs/>
                <w:color w:val="4A4A4A"/>
                <w:sz w:val="18"/>
                <w:szCs w:val="18"/>
              </w:rPr>
              <w:t>AIS Manipulation / False Targets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37D6CA2" w14:textId="77777777" w:rsidR="002676A4" w:rsidRPr="00650F9D" w:rsidRDefault="00A504E3">
            <w:pPr>
              <w:spacing w:before="30" w:after="30" w:line="260" w:lineRule="auto"/>
            </w:pPr>
            <w:r w:rsidRPr="00650F9D">
              <w:rPr>
                <w:b/>
                <w:bCs/>
                <w:color w:val="D35400"/>
                <w:sz w:val="18"/>
                <w:szCs w:val="18"/>
              </w:rPr>
              <w:t>High</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DBD6981" w14:textId="77777777" w:rsidR="002676A4" w:rsidRPr="00650F9D" w:rsidRDefault="00A504E3">
            <w:pPr>
              <w:spacing w:before="30" w:after="30" w:line="260" w:lineRule="auto"/>
            </w:pPr>
            <w:r w:rsidRPr="00650F9D">
              <w:rPr>
                <w:color w:val="4A4A4A"/>
                <w:sz w:val="18"/>
                <w:szCs w:val="18"/>
              </w:rPr>
              <w:t>Hybrid information environment</w:t>
            </w:r>
          </w:p>
        </w:tc>
        <w:tc>
          <w:tcPr>
            <w:tcW w:w="3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6854E02" w14:textId="77777777" w:rsidR="002676A4" w:rsidRPr="00650F9D" w:rsidRDefault="00A504E3">
            <w:pPr>
              <w:spacing w:before="30" w:after="30" w:line="260" w:lineRule="auto"/>
            </w:pPr>
            <w:r w:rsidRPr="00650F9D">
              <w:rPr>
                <w:color w:val="4A4A4A"/>
                <w:sz w:val="18"/>
                <w:szCs w:val="18"/>
              </w:rPr>
              <w:t>Misleading traffic picture; delayed avoidance decisions.</w:t>
            </w:r>
          </w:p>
        </w:tc>
      </w:tr>
      <w:tr w:rsidR="002676A4" w:rsidRPr="00650F9D" w14:paraId="55356916"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DB3B982" w14:textId="77777777" w:rsidR="002676A4" w:rsidRPr="00650F9D" w:rsidRDefault="00A504E3">
            <w:pPr>
              <w:spacing w:before="30" w:after="30" w:line="260" w:lineRule="auto"/>
            </w:pPr>
            <w:r w:rsidRPr="00650F9D">
              <w:rPr>
                <w:b/>
                <w:bCs/>
                <w:color w:val="4A4A4A"/>
                <w:sz w:val="18"/>
                <w:szCs w:val="18"/>
              </w:rPr>
              <w:t>Congestion</w:t>
            </w:r>
          </w:p>
        </w:tc>
        <w:tc>
          <w:tcPr>
            <w:tcW w:w="12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2E0AEB5" w14:textId="77777777" w:rsidR="002676A4" w:rsidRPr="00650F9D" w:rsidRDefault="00A504E3">
            <w:pPr>
              <w:spacing w:before="30" w:after="30" w:line="260" w:lineRule="auto"/>
            </w:pPr>
            <w:r w:rsidRPr="00650F9D">
              <w:rPr>
                <w:b/>
                <w:bCs/>
                <w:color w:val="D35400"/>
                <w:sz w:val="18"/>
                <w:szCs w:val="18"/>
              </w:rPr>
              <w:t>High</w:t>
            </w:r>
          </w:p>
        </w:tc>
        <w:tc>
          <w:tcPr>
            <w:tcW w:w="24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09B209C" w14:textId="77777777" w:rsidR="002676A4" w:rsidRPr="00650F9D" w:rsidRDefault="00A504E3">
            <w:pPr>
              <w:spacing w:before="30" w:after="30" w:line="260" w:lineRule="auto"/>
            </w:pPr>
            <w:r w:rsidRPr="00650F9D">
              <w:rPr>
                <w:color w:val="4A4A4A"/>
                <w:sz w:val="18"/>
                <w:szCs w:val="18"/>
              </w:rPr>
              <w:t>Commercial pressure; variable ship speeds and manoeuvring characteristics</w:t>
            </w:r>
          </w:p>
        </w:tc>
        <w:tc>
          <w:tcPr>
            <w:tcW w:w="3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A3EC5C1" w14:textId="77777777" w:rsidR="002676A4" w:rsidRPr="00650F9D" w:rsidRDefault="00A504E3">
            <w:pPr>
              <w:spacing w:before="30" w:after="30" w:line="260" w:lineRule="auto"/>
            </w:pPr>
            <w:r w:rsidRPr="00650F9D">
              <w:rPr>
                <w:color w:val="4A4A4A"/>
                <w:sz w:val="18"/>
                <w:szCs w:val="18"/>
              </w:rPr>
              <w:t>Reduced sea room; unstable traffic flow; near-miss and collision exposure; crew fatigue.</w:t>
            </w:r>
          </w:p>
        </w:tc>
      </w:tr>
      <w:tr w:rsidR="002676A4" w:rsidRPr="00650F9D" w14:paraId="70BCC716"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D0D4116" w14:textId="77777777" w:rsidR="002676A4" w:rsidRPr="00650F9D" w:rsidRDefault="00A504E3">
            <w:pPr>
              <w:spacing w:before="30" w:after="30" w:line="260" w:lineRule="auto"/>
            </w:pPr>
            <w:r w:rsidRPr="00650F9D">
              <w:rPr>
                <w:b/>
                <w:bCs/>
                <w:color w:val="4A4A4A"/>
                <w:sz w:val="18"/>
                <w:szCs w:val="18"/>
              </w:rPr>
              <w:t>TSS Violation Cascade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086EFDE" w14:textId="77777777" w:rsidR="002676A4" w:rsidRPr="00650F9D" w:rsidRDefault="00A504E3">
            <w:pPr>
              <w:spacing w:before="30" w:after="30" w:line="260" w:lineRule="auto"/>
            </w:pPr>
            <w:r w:rsidRPr="00650F9D">
              <w:rPr>
                <w:b/>
                <w:bCs/>
                <w:color w:val="D35400"/>
                <w:sz w:val="18"/>
                <w:szCs w:val="18"/>
              </w:rPr>
              <w:t>High</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3ACC953" w14:textId="77777777" w:rsidR="002676A4" w:rsidRPr="00650F9D" w:rsidRDefault="00A504E3">
            <w:pPr>
              <w:spacing w:before="30" w:after="30" w:line="260" w:lineRule="auto"/>
            </w:pPr>
            <w:r w:rsidRPr="00650F9D">
              <w:rPr>
                <w:color w:val="4A4A4A"/>
                <w:sz w:val="18"/>
                <w:szCs w:val="18"/>
              </w:rPr>
              <w:t>Late entry/exit from traffic lanes; spoofing; poor position confidence</w:t>
            </w:r>
          </w:p>
        </w:tc>
        <w:tc>
          <w:tcPr>
            <w:tcW w:w="3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6B45F67" w14:textId="77777777" w:rsidR="002676A4" w:rsidRPr="00650F9D" w:rsidRDefault="00A504E3">
            <w:pPr>
              <w:spacing w:before="30" w:after="30" w:line="260" w:lineRule="auto"/>
            </w:pPr>
            <w:r w:rsidRPr="00650F9D">
              <w:rPr>
                <w:color w:val="4A4A4A"/>
                <w:sz w:val="18"/>
                <w:szCs w:val="18"/>
              </w:rPr>
              <w:t>Multi-vessel COLREG/TSS non-compliance; secondary crossing conflicts; grounding risk.</w:t>
            </w:r>
          </w:p>
        </w:tc>
      </w:tr>
      <w:tr w:rsidR="002676A4" w:rsidRPr="00650F9D" w14:paraId="78BDCDC3" w14:textId="77777777">
        <w:tc>
          <w:tcPr>
            <w:tcW w:w="21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52E7A93" w14:textId="77777777" w:rsidR="002676A4" w:rsidRPr="00650F9D" w:rsidRDefault="00A504E3">
            <w:pPr>
              <w:spacing w:before="30" w:after="30" w:line="260" w:lineRule="auto"/>
            </w:pPr>
            <w:r w:rsidRPr="00650F9D">
              <w:rPr>
                <w:b/>
                <w:bCs/>
                <w:color w:val="4A4A4A"/>
                <w:sz w:val="18"/>
                <w:szCs w:val="18"/>
              </w:rPr>
              <w:t>Grounding</w:t>
            </w:r>
          </w:p>
        </w:tc>
        <w:tc>
          <w:tcPr>
            <w:tcW w:w="12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3211C50" w14:textId="77777777" w:rsidR="002676A4" w:rsidRPr="00650F9D" w:rsidRDefault="00A504E3">
            <w:pPr>
              <w:spacing w:before="30" w:after="30" w:line="260" w:lineRule="auto"/>
            </w:pPr>
            <w:r w:rsidRPr="00650F9D">
              <w:rPr>
                <w:b/>
                <w:bCs/>
                <w:color w:val="D35400"/>
                <w:sz w:val="18"/>
                <w:szCs w:val="18"/>
              </w:rPr>
              <w:t>High–Extreme</w:t>
            </w:r>
          </w:p>
        </w:tc>
        <w:tc>
          <w:tcPr>
            <w:tcW w:w="24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8480AC6" w14:textId="77777777" w:rsidR="002676A4" w:rsidRPr="00650F9D" w:rsidRDefault="00A504E3">
            <w:pPr>
              <w:spacing w:before="30" w:after="30" w:line="260" w:lineRule="auto"/>
            </w:pPr>
            <w:r w:rsidRPr="00650F9D">
              <w:rPr>
                <w:color w:val="4A4A4A"/>
                <w:sz w:val="18"/>
                <w:szCs w:val="18"/>
              </w:rPr>
              <w:t>Reduced sea room; track displacement under traffic pressure</w:t>
            </w:r>
          </w:p>
        </w:tc>
        <w:tc>
          <w:tcPr>
            <w:tcW w:w="3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ED1FC03" w14:textId="77777777" w:rsidR="002676A4" w:rsidRPr="00650F9D" w:rsidRDefault="00A504E3">
            <w:pPr>
              <w:spacing w:before="30" w:after="30" w:line="260" w:lineRule="auto"/>
            </w:pPr>
            <w:r w:rsidRPr="00650F9D">
              <w:rPr>
                <w:color w:val="4A4A4A"/>
                <w:sz w:val="18"/>
                <w:szCs w:val="18"/>
              </w:rPr>
              <w:t>Hull damage; pollution; loss of manoeuvrability.</w:t>
            </w:r>
          </w:p>
        </w:tc>
      </w:tr>
      <w:tr w:rsidR="002676A4" w:rsidRPr="00650F9D" w14:paraId="4FF7F07C" w14:textId="77777777">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48BA768" w14:textId="77777777" w:rsidR="002676A4" w:rsidRPr="00650F9D" w:rsidRDefault="00A504E3">
            <w:pPr>
              <w:spacing w:before="30" w:after="30" w:line="260" w:lineRule="auto"/>
            </w:pPr>
            <w:r w:rsidRPr="00650F9D">
              <w:rPr>
                <w:b/>
                <w:bCs/>
                <w:color w:val="4A4A4A"/>
                <w:sz w:val="18"/>
                <w:szCs w:val="18"/>
              </w:rPr>
              <w:t>Legal Non-Compliance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CA1F41C" w14:textId="77777777" w:rsidR="002676A4" w:rsidRPr="00650F9D" w:rsidRDefault="00A504E3">
            <w:pPr>
              <w:spacing w:before="30" w:after="30" w:line="260" w:lineRule="auto"/>
            </w:pPr>
            <w:r w:rsidRPr="00650F9D">
              <w:rPr>
                <w:b/>
                <w:bCs/>
                <w:color w:val="2E5F8A"/>
                <w:sz w:val="18"/>
                <w:szCs w:val="18"/>
              </w:rPr>
              <w:t>Medium</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C1E99E9" w14:textId="77777777" w:rsidR="002676A4" w:rsidRPr="00650F9D" w:rsidRDefault="00A504E3">
            <w:pPr>
              <w:spacing w:before="30" w:after="30" w:line="260" w:lineRule="auto"/>
            </w:pPr>
            <w:r w:rsidRPr="00650F9D">
              <w:rPr>
                <w:color w:val="4A4A4A"/>
                <w:sz w:val="18"/>
                <w:szCs w:val="18"/>
              </w:rPr>
              <w:t>Flag/coastal-state directions; war-risk notification and reporting obligations</w:t>
            </w:r>
          </w:p>
        </w:tc>
        <w:tc>
          <w:tcPr>
            <w:tcW w:w="3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D033AEB" w14:textId="77777777" w:rsidR="002676A4" w:rsidRPr="00650F9D" w:rsidRDefault="00A504E3">
            <w:pPr>
              <w:spacing w:before="30" w:after="30" w:line="260" w:lineRule="auto"/>
            </w:pPr>
            <w:r w:rsidRPr="00650F9D">
              <w:rPr>
                <w:color w:val="4A4A4A"/>
                <w:sz w:val="18"/>
                <w:szCs w:val="18"/>
              </w:rPr>
              <w:t>Breach of instructions; insurance and liability exposure; PSC action; charterparty dispute.</w:t>
            </w:r>
          </w:p>
        </w:tc>
      </w:tr>
    </w:tbl>
    <w:p w14:paraId="75D197D7" w14:textId="77777777" w:rsidR="002676A4" w:rsidRPr="00650F9D" w:rsidRDefault="002676A4">
      <w:pPr>
        <w:spacing w:before="120" w:after="120"/>
      </w:pPr>
    </w:p>
    <w:p w14:paraId="04BB084C" w14:textId="77777777" w:rsidR="002676A4" w:rsidRPr="00650F9D" w:rsidRDefault="00A504E3">
      <w:r w:rsidRPr="00650F9D">
        <w:br w:type="page"/>
      </w:r>
    </w:p>
    <w:p w14:paraId="163A0263" w14:textId="77777777" w:rsidR="002676A4" w:rsidRPr="00E43417" w:rsidRDefault="00A504E3">
      <w:pPr>
        <w:pStyle w:val="Heading1"/>
        <w:pBdr>
          <w:bottom w:val="single" w:sz="8" w:space="4" w:color="C8960C"/>
        </w:pBdr>
        <w:rPr>
          <w:lang w:val="en-GB"/>
        </w:rPr>
      </w:pPr>
      <w:r w:rsidRPr="00E43417">
        <w:rPr>
          <w:lang w:val="en-GB"/>
        </w:rPr>
        <w:t>Appendix D — Pre-Transit Preparation Checklist</w:t>
      </w:r>
    </w:p>
    <w:p w14:paraId="4A7A3AF9" w14:textId="77777777" w:rsidR="002676A4" w:rsidRPr="00E43417" w:rsidRDefault="00A504E3">
      <w:pPr>
        <w:pStyle w:val="Heading2"/>
        <w:rPr>
          <w:lang w:val="en-GB"/>
        </w:rPr>
      </w:pPr>
      <w:r w:rsidRPr="00E43417">
        <w:rPr>
          <w:lang w:val="en-GB"/>
        </w:rPr>
        <w:t>Office Level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660"/>
      </w:tblGrid>
      <w:tr w:rsidR="002676A4" w:rsidRPr="00650F9D" w14:paraId="3CB46DE5" w14:textId="77777777">
        <w:tc>
          <w:tcPr>
            <w:tcW w:w="7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4E354656" w14:textId="77777777" w:rsidR="002676A4" w:rsidRPr="00650F9D" w:rsidRDefault="00A504E3">
            <w:pPr>
              <w:spacing w:before="40" w:after="40"/>
            </w:pPr>
            <w:r w:rsidRPr="00650F9D">
              <w:rPr>
                <w:b/>
                <w:bCs/>
                <w:color w:val="FFFFFF"/>
                <w:sz w:val="18"/>
                <w:szCs w:val="18"/>
              </w:rPr>
              <w:t>✓</w:t>
            </w:r>
          </w:p>
        </w:tc>
        <w:tc>
          <w:tcPr>
            <w:tcW w:w="866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6CD82FF3" w14:textId="77777777" w:rsidR="002676A4" w:rsidRPr="00650F9D" w:rsidRDefault="00A504E3">
            <w:pPr>
              <w:spacing w:before="40" w:after="40"/>
            </w:pPr>
            <w:r w:rsidRPr="00650F9D">
              <w:rPr>
                <w:b/>
                <w:bCs/>
                <w:color w:val="FFFFFF"/>
                <w:sz w:val="18"/>
                <w:szCs w:val="18"/>
              </w:rPr>
              <w:t>Action Item</w:t>
            </w:r>
          </w:p>
        </w:tc>
      </w:tr>
      <w:tr w:rsidR="002676A4" w:rsidRPr="00650F9D" w14:paraId="786206DD"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0E8C454"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CC0B810" w14:textId="77777777" w:rsidR="002676A4" w:rsidRPr="00650F9D" w:rsidRDefault="00A504E3">
            <w:pPr>
              <w:spacing w:before="30" w:after="30" w:line="260" w:lineRule="auto"/>
            </w:pPr>
            <w:r w:rsidRPr="00650F9D">
              <w:rPr>
                <w:color w:val="4A4A4A"/>
                <w:sz w:val="18"/>
                <w:szCs w:val="18"/>
              </w:rPr>
              <w:t>Daily threat brief issued and distributed to vessel</w:t>
            </w:r>
          </w:p>
        </w:tc>
      </w:tr>
      <w:tr w:rsidR="002676A4" w:rsidRPr="00650F9D" w14:paraId="4276BC2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3AE504F"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314BC2A3" w14:textId="77777777" w:rsidR="002676A4" w:rsidRPr="00650F9D" w:rsidRDefault="00A504E3">
            <w:pPr>
              <w:spacing w:before="30" w:after="30" w:line="260" w:lineRule="auto"/>
            </w:pPr>
            <w:r w:rsidRPr="00650F9D">
              <w:rPr>
                <w:color w:val="4A4A4A"/>
                <w:sz w:val="18"/>
                <w:szCs w:val="18"/>
              </w:rPr>
              <w:t>Naval advisories consolidated (UKMTO, MSCIO, NAVCENT, EUNAVFOR)</w:t>
            </w:r>
          </w:p>
        </w:tc>
      </w:tr>
      <w:tr w:rsidR="002676A4" w:rsidRPr="00650F9D" w14:paraId="597B93B1"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01E302A"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12A93FA" w14:textId="77777777" w:rsidR="002676A4" w:rsidRPr="00650F9D" w:rsidRDefault="00A504E3">
            <w:pPr>
              <w:spacing w:before="30" w:after="30" w:line="260" w:lineRule="auto"/>
            </w:pPr>
            <w:r w:rsidRPr="00650F9D">
              <w:rPr>
                <w:color w:val="4A4A4A"/>
                <w:sz w:val="18"/>
                <w:szCs w:val="18"/>
              </w:rPr>
              <w:t>Transit window confirmed or delayed based on threat picture</w:t>
            </w:r>
          </w:p>
        </w:tc>
      </w:tr>
      <w:tr w:rsidR="002676A4" w:rsidRPr="00650F9D" w14:paraId="5C0044E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4DDDE24"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EA00582" w14:textId="77777777" w:rsidR="002676A4" w:rsidRPr="00650F9D" w:rsidRDefault="00A504E3">
            <w:pPr>
              <w:spacing w:before="30" w:after="30" w:line="260" w:lineRule="auto"/>
            </w:pPr>
            <w:r w:rsidRPr="00650F9D">
              <w:rPr>
                <w:color w:val="4A4A4A"/>
                <w:sz w:val="18"/>
                <w:szCs w:val="18"/>
              </w:rPr>
              <w:t>Contingency routing pre-approved by DPA and Head of Security</w:t>
            </w:r>
          </w:p>
        </w:tc>
      </w:tr>
      <w:tr w:rsidR="002676A4" w:rsidRPr="00650F9D" w14:paraId="2905BF5D"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16176A5"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311480B" w14:textId="77777777" w:rsidR="002676A4" w:rsidRPr="00650F9D" w:rsidRDefault="00A504E3">
            <w:pPr>
              <w:spacing w:before="30" w:after="30" w:line="260" w:lineRule="auto"/>
            </w:pPr>
            <w:r w:rsidRPr="00650F9D">
              <w:rPr>
                <w:color w:val="4A4A4A"/>
                <w:sz w:val="18"/>
                <w:szCs w:val="18"/>
              </w:rPr>
              <w:t>AIS policy defined and communicated to Master: If AIS OFF — inform UKMTO and MSCIO of ship position every 2 hours; If AIS ON — consider limiting transmitted data to identity, position, course, speed, navigational status, and safety information</w:t>
            </w:r>
          </w:p>
        </w:tc>
      </w:tr>
      <w:tr w:rsidR="002676A4" w:rsidRPr="00650F9D" w14:paraId="77651272"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C8B25CE"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1363390" w14:textId="77777777" w:rsidR="002676A4" w:rsidRPr="00650F9D" w:rsidRDefault="00A504E3">
            <w:pPr>
              <w:spacing w:before="30" w:after="30" w:line="260" w:lineRule="auto"/>
            </w:pPr>
            <w:r w:rsidRPr="00650F9D">
              <w:rPr>
                <w:color w:val="4A4A4A"/>
                <w:sz w:val="18"/>
                <w:szCs w:val="18"/>
              </w:rPr>
              <w:t>Insurance, war-risk, and charterparty positions confirmed</w:t>
            </w:r>
          </w:p>
        </w:tc>
      </w:tr>
      <w:tr w:rsidR="002676A4" w:rsidRPr="00650F9D" w14:paraId="7762DC96"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B819845"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5BB8ED2" w14:textId="77777777" w:rsidR="002676A4" w:rsidRPr="00650F9D" w:rsidRDefault="00A504E3">
            <w:pPr>
              <w:spacing w:before="30" w:after="30" w:line="260" w:lineRule="auto"/>
            </w:pPr>
            <w:r w:rsidRPr="00650F9D">
              <w:rPr>
                <w:color w:val="4A4A4A"/>
                <w:sz w:val="18"/>
                <w:szCs w:val="18"/>
              </w:rPr>
              <w:t>Tug availability in transit area determined</w:t>
            </w:r>
          </w:p>
        </w:tc>
      </w:tr>
      <w:tr w:rsidR="002676A4" w:rsidRPr="00650F9D" w14:paraId="53C04D05"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6B55F94"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72078A0" w14:textId="77777777" w:rsidR="002676A4" w:rsidRPr="00650F9D" w:rsidRDefault="00A504E3">
            <w:pPr>
              <w:spacing w:before="30" w:after="30" w:line="260" w:lineRule="auto"/>
            </w:pPr>
            <w:r w:rsidRPr="00650F9D">
              <w:rPr>
                <w:color w:val="4A4A4A"/>
                <w:sz w:val="18"/>
                <w:szCs w:val="18"/>
              </w:rPr>
              <w:t>Salvage resources assessed; additional coverage sought if required</w:t>
            </w:r>
          </w:p>
        </w:tc>
      </w:tr>
      <w:tr w:rsidR="002676A4" w:rsidRPr="00E77E1F" w14:paraId="0BBFEBAF"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35789D1"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04ED7F7" w14:textId="77777777" w:rsidR="002676A4" w:rsidRPr="00E43417" w:rsidRDefault="00A504E3">
            <w:pPr>
              <w:spacing w:before="30" w:after="30" w:line="260" w:lineRule="auto"/>
              <w:rPr>
                <w:lang w:val="fr-FR"/>
              </w:rPr>
            </w:pPr>
            <w:r w:rsidRPr="00E43417">
              <w:rPr>
                <w:color w:val="4A4A4A"/>
                <w:sz w:val="18"/>
                <w:szCs w:val="18"/>
                <w:lang w:val="fr-FR"/>
              </w:rPr>
              <w:t>Non-essential personnel disembarkation confirmed</w:t>
            </w:r>
          </w:p>
        </w:tc>
      </w:tr>
      <w:tr w:rsidR="002676A4" w:rsidRPr="00650F9D" w14:paraId="0C2F4394"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CC160F4"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1B15C51" w14:textId="77777777" w:rsidR="002676A4" w:rsidRPr="00650F9D" w:rsidRDefault="00A504E3">
            <w:pPr>
              <w:spacing w:before="30" w:after="30" w:line="260" w:lineRule="auto"/>
            </w:pPr>
            <w:r w:rsidRPr="00650F9D">
              <w:rPr>
                <w:color w:val="4A4A4A"/>
                <w:sz w:val="18"/>
                <w:szCs w:val="18"/>
              </w:rPr>
              <w:t>Pre-transit guidance issued to Master</w:t>
            </w:r>
          </w:p>
        </w:tc>
      </w:tr>
    </w:tbl>
    <w:p w14:paraId="0C40486F" w14:textId="77777777" w:rsidR="002676A4" w:rsidRPr="00650F9D" w:rsidRDefault="002676A4">
      <w:pPr>
        <w:spacing w:before="80" w:after="80"/>
      </w:pPr>
    </w:p>
    <w:p w14:paraId="19276F42" w14:textId="77777777" w:rsidR="002676A4" w:rsidRPr="00E43417" w:rsidRDefault="00A504E3">
      <w:pPr>
        <w:pStyle w:val="Heading2"/>
        <w:rPr>
          <w:lang w:val="en-GB"/>
        </w:rPr>
      </w:pPr>
      <w:r w:rsidRPr="00E43417">
        <w:rPr>
          <w:lang w:val="en-GB"/>
        </w:rPr>
        <w:t>Shipboard Level — Navigation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660"/>
      </w:tblGrid>
      <w:tr w:rsidR="002676A4" w:rsidRPr="00650F9D" w14:paraId="29F3E33A" w14:textId="77777777">
        <w:tc>
          <w:tcPr>
            <w:tcW w:w="7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18E3F041" w14:textId="77777777" w:rsidR="002676A4" w:rsidRPr="00650F9D" w:rsidRDefault="00A504E3">
            <w:pPr>
              <w:spacing w:before="40" w:after="40"/>
            </w:pPr>
            <w:r w:rsidRPr="00650F9D">
              <w:rPr>
                <w:b/>
                <w:bCs/>
                <w:color w:val="FFFFFF"/>
                <w:sz w:val="18"/>
                <w:szCs w:val="18"/>
              </w:rPr>
              <w:t>✓</w:t>
            </w:r>
          </w:p>
        </w:tc>
        <w:tc>
          <w:tcPr>
            <w:tcW w:w="866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7B849FD0" w14:textId="77777777" w:rsidR="002676A4" w:rsidRPr="00650F9D" w:rsidRDefault="00A504E3">
            <w:pPr>
              <w:spacing w:before="40" w:after="40"/>
            </w:pPr>
            <w:r w:rsidRPr="00650F9D">
              <w:rPr>
                <w:b/>
                <w:bCs/>
                <w:color w:val="FFFFFF"/>
                <w:sz w:val="18"/>
                <w:szCs w:val="18"/>
              </w:rPr>
              <w:t>Action Item</w:t>
            </w:r>
          </w:p>
        </w:tc>
      </w:tr>
      <w:tr w:rsidR="002676A4" w:rsidRPr="00650F9D" w14:paraId="28643018"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C60FADF"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F84E578" w14:textId="77777777" w:rsidR="002676A4" w:rsidRPr="00650F9D" w:rsidRDefault="00A504E3">
            <w:pPr>
              <w:spacing w:before="30" w:after="30" w:line="260" w:lineRule="auto"/>
            </w:pPr>
            <w:r w:rsidRPr="00650F9D">
              <w:rPr>
                <w:color w:val="4A4A4A"/>
                <w:sz w:val="18"/>
                <w:szCs w:val="18"/>
              </w:rPr>
              <w:t>Passage plan reviewed: wheel-over positions, parallel indexes (both sides), manual fix intervals ≤6 min, abort points defined</w:t>
            </w:r>
          </w:p>
        </w:tc>
      </w:tr>
      <w:tr w:rsidR="002676A4" w:rsidRPr="00650F9D" w14:paraId="5EA9AE65"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695DA2B"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5DDF681B" w14:textId="02D313BB" w:rsidR="002676A4" w:rsidRPr="00650F9D" w:rsidRDefault="00A504E3">
            <w:pPr>
              <w:spacing w:before="30" w:after="30" w:line="260" w:lineRule="auto"/>
            </w:pPr>
            <w:r w:rsidRPr="00650F9D">
              <w:rPr>
                <w:color w:val="4A4A4A"/>
                <w:sz w:val="18"/>
                <w:szCs w:val="18"/>
              </w:rPr>
              <w:t xml:space="preserve">Radar ranges </w:t>
            </w:r>
            <w:r w:rsidR="00F700B7" w:rsidRPr="00650F9D">
              <w:rPr>
                <w:color w:val="4A4A4A"/>
                <w:sz w:val="18"/>
                <w:szCs w:val="18"/>
              </w:rPr>
              <w:t>optimized</w:t>
            </w:r>
            <w:r w:rsidRPr="00650F9D">
              <w:rPr>
                <w:color w:val="4A4A4A"/>
                <w:sz w:val="18"/>
                <w:szCs w:val="18"/>
              </w:rPr>
              <w:t xml:space="preserve"> (3/6/12 nm split)</w:t>
            </w:r>
          </w:p>
        </w:tc>
      </w:tr>
      <w:tr w:rsidR="002676A4" w:rsidRPr="00650F9D" w14:paraId="47F471DF"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2E9449AF"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9DB951F" w14:textId="77777777" w:rsidR="002676A4" w:rsidRPr="00650F9D" w:rsidRDefault="00A504E3">
            <w:pPr>
              <w:spacing w:before="30" w:after="30" w:line="260" w:lineRule="auto"/>
            </w:pPr>
            <w:r w:rsidRPr="00650F9D">
              <w:rPr>
                <w:color w:val="4A4A4A"/>
                <w:sz w:val="18"/>
                <w:szCs w:val="18"/>
              </w:rPr>
              <w:t>Echo sounder monitored and operational</w:t>
            </w:r>
          </w:p>
        </w:tc>
      </w:tr>
      <w:tr w:rsidR="002676A4" w:rsidRPr="00650F9D" w14:paraId="15895F01"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7C146EA"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CCA3CC0" w14:textId="77777777" w:rsidR="002676A4" w:rsidRPr="00650F9D" w:rsidRDefault="00A504E3">
            <w:pPr>
              <w:spacing w:before="30" w:after="30" w:line="260" w:lineRule="auto"/>
            </w:pPr>
            <w:r w:rsidRPr="00650F9D">
              <w:rPr>
                <w:color w:val="4A4A4A"/>
                <w:sz w:val="18"/>
                <w:szCs w:val="18"/>
              </w:rPr>
              <w:t>Paper charts obtained as back-up; OOWs and Master confirmed proficient in position plotting</w:t>
            </w:r>
          </w:p>
        </w:tc>
      </w:tr>
      <w:tr w:rsidR="002676A4" w:rsidRPr="00650F9D" w14:paraId="354AAB7C"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20E6741"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D9C03CE" w14:textId="77777777" w:rsidR="002676A4" w:rsidRPr="00650F9D" w:rsidRDefault="00A504E3">
            <w:pPr>
              <w:spacing w:before="30" w:after="30" w:line="260" w:lineRule="auto"/>
            </w:pPr>
            <w:r w:rsidRPr="00650F9D">
              <w:rPr>
                <w:color w:val="4A4A4A"/>
                <w:sz w:val="18"/>
                <w:szCs w:val="18"/>
              </w:rPr>
              <w:t>GNSS cross-check active (gyro / log / radar)</w:t>
            </w:r>
          </w:p>
        </w:tc>
      </w:tr>
      <w:tr w:rsidR="002676A4" w:rsidRPr="00650F9D" w14:paraId="617E200B"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CA18FFD"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D1D8B84" w14:textId="77777777" w:rsidR="002676A4" w:rsidRPr="00650F9D" w:rsidRDefault="00A504E3">
            <w:pPr>
              <w:spacing w:before="30" w:after="30" w:line="260" w:lineRule="auto"/>
            </w:pPr>
            <w:r w:rsidRPr="00650F9D">
              <w:rPr>
                <w:color w:val="4A4A4A"/>
                <w:sz w:val="18"/>
                <w:szCs w:val="18"/>
              </w:rPr>
              <w:t>Dead reckoning plotting continuous</w:t>
            </w:r>
          </w:p>
        </w:tc>
      </w:tr>
      <w:tr w:rsidR="002676A4" w:rsidRPr="00650F9D" w14:paraId="3198558A"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EA01EB6"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FC7085B" w14:textId="77777777" w:rsidR="002676A4" w:rsidRPr="00650F9D" w:rsidRDefault="00A504E3">
            <w:pPr>
              <w:spacing w:before="30" w:after="30" w:line="260" w:lineRule="auto"/>
            </w:pPr>
            <w:r w:rsidRPr="00650F9D">
              <w:rPr>
                <w:color w:val="4A4A4A"/>
                <w:sz w:val="18"/>
                <w:szCs w:val="18"/>
              </w:rPr>
              <w:t>Spoofing detection checklist reviewed</w:t>
            </w:r>
          </w:p>
        </w:tc>
      </w:tr>
      <w:tr w:rsidR="002676A4" w:rsidRPr="00650F9D" w14:paraId="2A70AA87"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3C1657BD"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030C7E0" w14:textId="77777777" w:rsidR="002676A4" w:rsidRPr="00650F9D" w:rsidRDefault="00A504E3">
            <w:pPr>
              <w:spacing w:before="30" w:after="30" w:line="260" w:lineRule="auto"/>
            </w:pPr>
            <w:r w:rsidRPr="00650F9D">
              <w:rPr>
                <w:color w:val="4A4A4A"/>
                <w:sz w:val="18"/>
                <w:szCs w:val="18"/>
              </w:rPr>
              <w:t>GNSS Failure Drill conducted — findings logged</w:t>
            </w:r>
          </w:p>
        </w:tc>
      </w:tr>
    </w:tbl>
    <w:p w14:paraId="3F4AC1D4" w14:textId="77777777" w:rsidR="002676A4" w:rsidRPr="00650F9D" w:rsidRDefault="002676A4">
      <w:pPr>
        <w:spacing w:before="80" w:after="80"/>
      </w:pPr>
    </w:p>
    <w:p w14:paraId="31FAB21D" w14:textId="77777777" w:rsidR="002676A4" w:rsidRPr="00E43417" w:rsidRDefault="00A504E3">
      <w:pPr>
        <w:pStyle w:val="Heading2"/>
        <w:rPr>
          <w:lang w:val="en-GB"/>
        </w:rPr>
      </w:pPr>
      <w:r w:rsidRPr="00E43417">
        <w:rPr>
          <w:lang w:val="en-GB"/>
        </w:rPr>
        <w:t>Shipboard Level — Security, Machinery &amp; Emergency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660"/>
      </w:tblGrid>
      <w:tr w:rsidR="002676A4" w:rsidRPr="00650F9D" w14:paraId="1F964498" w14:textId="77777777">
        <w:tc>
          <w:tcPr>
            <w:tcW w:w="70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798FE30A" w14:textId="77777777" w:rsidR="002676A4" w:rsidRPr="00650F9D" w:rsidRDefault="00A504E3">
            <w:pPr>
              <w:spacing w:before="40" w:after="40"/>
            </w:pPr>
            <w:r w:rsidRPr="00650F9D">
              <w:rPr>
                <w:b/>
                <w:bCs/>
                <w:color w:val="FFFFFF"/>
                <w:sz w:val="18"/>
                <w:szCs w:val="18"/>
              </w:rPr>
              <w:t>✓</w:t>
            </w:r>
          </w:p>
        </w:tc>
        <w:tc>
          <w:tcPr>
            <w:tcW w:w="866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2005F50A" w14:textId="77777777" w:rsidR="002676A4" w:rsidRPr="00650F9D" w:rsidRDefault="00A504E3">
            <w:pPr>
              <w:spacing w:before="40" w:after="40"/>
            </w:pPr>
            <w:r w:rsidRPr="00650F9D">
              <w:rPr>
                <w:b/>
                <w:bCs/>
                <w:color w:val="FFFFFF"/>
                <w:sz w:val="18"/>
                <w:szCs w:val="18"/>
              </w:rPr>
              <w:t>Action Item</w:t>
            </w:r>
          </w:p>
        </w:tc>
      </w:tr>
      <w:tr w:rsidR="002676A4" w:rsidRPr="00650F9D" w14:paraId="657B0CC1"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2D24B64"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8A322CE" w14:textId="77777777" w:rsidR="002676A4" w:rsidRPr="00650F9D" w:rsidRDefault="00A504E3">
            <w:pPr>
              <w:spacing w:before="30" w:after="30" w:line="260" w:lineRule="auto"/>
            </w:pPr>
            <w:r w:rsidRPr="00650F9D">
              <w:rPr>
                <w:color w:val="4A4A4A"/>
                <w:sz w:val="18"/>
                <w:szCs w:val="18"/>
              </w:rPr>
              <w:t>ISPS Level 3 raised (or as directed by Flag Administration)</w:t>
            </w:r>
          </w:p>
        </w:tc>
      </w:tr>
      <w:tr w:rsidR="002676A4" w:rsidRPr="00650F9D" w14:paraId="743600F5"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3CA532BD"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8984258" w14:textId="77777777" w:rsidR="002676A4" w:rsidRPr="00650F9D" w:rsidRDefault="00A504E3">
            <w:pPr>
              <w:spacing w:before="30" w:after="30" w:line="260" w:lineRule="auto"/>
            </w:pPr>
            <w:r w:rsidRPr="00650F9D">
              <w:rPr>
                <w:color w:val="4A4A4A"/>
                <w:sz w:val="18"/>
                <w:szCs w:val="18"/>
              </w:rPr>
              <w:t>Deck lighting confirmed operational; blackout plan ready</w:t>
            </w:r>
          </w:p>
        </w:tc>
      </w:tr>
      <w:tr w:rsidR="002676A4" w:rsidRPr="00650F9D" w14:paraId="287E1EF1"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6CFB2C9"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90AA58E" w14:textId="77777777" w:rsidR="002676A4" w:rsidRPr="00650F9D" w:rsidRDefault="00A504E3">
            <w:pPr>
              <w:spacing w:before="30" w:after="30" w:line="260" w:lineRule="auto"/>
            </w:pPr>
            <w:r w:rsidRPr="00650F9D">
              <w:rPr>
                <w:color w:val="4A4A4A"/>
                <w:sz w:val="18"/>
                <w:szCs w:val="18"/>
              </w:rPr>
              <w:t>All external access secured</w:t>
            </w:r>
          </w:p>
        </w:tc>
      </w:tr>
      <w:tr w:rsidR="002676A4" w:rsidRPr="00650F9D" w14:paraId="6E34E55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975BBD3"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4B350F1" w14:textId="77777777" w:rsidR="002676A4" w:rsidRPr="00650F9D" w:rsidRDefault="00A504E3">
            <w:pPr>
              <w:spacing w:before="30" w:after="30" w:line="260" w:lineRule="auto"/>
            </w:pPr>
            <w:r w:rsidRPr="00650F9D">
              <w:rPr>
                <w:color w:val="4A4A4A"/>
                <w:sz w:val="18"/>
                <w:szCs w:val="18"/>
              </w:rPr>
              <w:t>Main engine on standby readiness</w:t>
            </w:r>
          </w:p>
        </w:tc>
      </w:tr>
      <w:tr w:rsidR="002676A4" w:rsidRPr="00650F9D" w14:paraId="59124492"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E5053B6"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AA86407" w14:textId="77777777" w:rsidR="002676A4" w:rsidRPr="00650F9D" w:rsidRDefault="00A504E3">
            <w:pPr>
              <w:spacing w:before="30" w:after="30" w:line="260" w:lineRule="auto"/>
            </w:pPr>
            <w:r w:rsidRPr="00650F9D">
              <w:rPr>
                <w:color w:val="4A4A4A"/>
                <w:sz w:val="18"/>
                <w:szCs w:val="18"/>
              </w:rPr>
              <w:t>Steering redundancy tested; emergency steering operational</w:t>
            </w:r>
          </w:p>
        </w:tc>
      </w:tr>
      <w:tr w:rsidR="002676A4" w:rsidRPr="00650F9D" w14:paraId="48758B17"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2CDD81B0"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48C4FEF3" w14:textId="77777777" w:rsidR="002676A4" w:rsidRPr="00650F9D" w:rsidRDefault="00A504E3">
            <w:pPr>
              <w:spacing w:before="30" w:after="30" w:line="260" w:lineRule="auto"/>
            </w:pPr>
            <w:r w:rsidRPr="00650F9D">
              <w:rPr>
                <w:color w:val="4A4A4A"/>
                <w:sz w:val="18"/>
                <w:szCs w:val="18"/>
              </w:rPr>
              <w:t>Emergency generator ready and tested</w:t>
            </w:r>
          </w:p>
        </w:tc>
      </w:tr>
      <w:tr w:rsidR="002676A4" w:rsidRPr="00650F9D" w14:paraId="7DFA70D2"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6065D0E3"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D0B8502" w14:textId="77777777" w:rsidR="002676A4" w:rsidRPr="00650F9D" w:rsidRDefault="00A504E3">
            <w:pPr>
              <w:spacing w:before="30" w:after="30" w:line="260" w:lineRule="auto"/>
            </w:pPr>
            <w:r w:rsidRPr="00650F9D">
              <w:rPr>
                <w:color w:val="4A4A4A"/>
                <w:sz w:val="18"/>
                <w:szCs w:val="18"/>
              </w:rPr>
              <w:t>SSAS tested and operational</w:t>
            </w:r>
          </w:p>
        </w:tc>
      </w:tr>
      <w:tr w:rsidR="002676A4" w:rsidRPr="00650F9D" w14:paraId="2929A72F"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0BC712FE"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6F30408F" w14:textId="77777777" w:rsidR="002676A4" w:rsidRPr="00650F9D" w:rsidRDefault="00A504E3">
            <w:pPr>
              <w:spacing w:before="30" w:after="30" w:line="260" w:lineRule="auto"/>
            </w:pPr>
            <w:r w:rsidRPr="00650F9D">
              <w:rPr>
                <w:color w:val="4A4A4A"/>
                <w:sz w:val="18"/>
                <w:szCs w:val="18"/>
              </w:rPr>
              <w:t>Emergency communication plan prepared; pre-drafted messages ready</w:t>
            </w:r>
          </w:p>
        </w:tc>
      </w:tr>
      <w:tr w:rsidR="002676A4" w:rsidRPr="00650F9D" w14:paraId="3C04CB49"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3DFF8C04"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0FAB5C68" w14:textId="77777777" w:rsidR="002676A4" w:rsidRPr="00650F9D" w:rsidRDefault="00A504E3">
            <w:pPr>
              <w:spacing w:before="30" w:after="30" w:line="260" w:lineRule="auto"/>
            </w:pPr>
            <w:r w:rsidRPr="00650F9D">
              <w:rPr>
                <w:color w:val="4A4A4A"/>
                <w:sz w:val="18"/>
                <w:szCs w:val="18"/>
              </w:rPr>
              <w:t>Communication plans displayed at all external comms stations, muster point, and citadel</w:t>
            </w:r>
          </w:p>
        </w:tc>
      </w:tr>
      <w:tr w:rsidR="002676A4" w:rsidRPr="00650F9D" w14:paraId="76EA7180" w14:textId="77777777">
        <w:tc>
          <w:tcPr>
            <w:tcW w:w="7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EF790A1"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A74338D" w14:textId="77777777" w:rsidR="002676A4" w:rsidRPr="00650F9D" w:rsidRDefault="00A504E3">
            <w:pPr>
              <w:spacing w:before="30" w:after="30" w:line="260" w:lineRule="auto"/>
            </w:pPr>
            <w:r w:rsidRPr="00650F9D">
              <w:rPr>
                <w:color w:val="4A4A4A"/>
                <w:sz w:val="18"/>
                <w:szCs w:val="18"/>
              </w:rPr>
              <w:t>Drills completed: Fire, Abandon Ship, Steering Gear, GNSS Failure, Security (co-ordinated attack)</w:t>
            </w:r>
          </w:p>
        </w:tc>
      </w:tr>
      <w:tr w:rsidR="002676A4" w:rsidRPr="00650F9D" w14:paraId="78AFE8F8" w14:textId="77777777">
        <w:tc>
          <w:tcPr>
            <w:tcW w:w="70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1B112E11" w14:textId="77777777" w:rsidR="002676A4" w:rsidRPr="00650F9D" w:rsidRDefault="00A504E3">
            <w:pPr>
              <w:spacing w:before="30" w:after="30" w:line="260" w:lineRule="auto"/>
            </w:pPr>
            <w:r w:rsidRPr="00650F9D">
              <w:rPr>
                <w:color w:val="4A4A4A"/>
                <w:sz w:val="18"/>
                <w:szCs w:val="18"/>
              </w:rPr>
              <w:t>☐</w:t>
            </w:r>
          </w:p>
        </w:tc>
        <w:tc>
          <w:tcPr>
            <w:tcW w:w="866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7D2111AC" w14:textId="77777777" w:rsidR="002676A4" w:rsidRPr="00650F9D" w:rsidRDefault="00A504E3">
            <w:pPr>
              <w:spacing w:before="30" w:after="30" w:line="260" w:lineRule="auto"/>
            </w:pPr>
            <w:r w:rsidRPr="00650F9D">
              <w:rPr>
                <w:color w:val="4A4A4A"/>
                <w:sz w:val="18"/>
                <w:szCs w:val="18"/>
              </w:rPr>
              <w:t>Ship Security Plan reviewed and amended as required following pre-voyage risk assessment</w:t>
            </w:r>
          </w:p>
        </w:tc>
      </w:tr>
    </w:tbl>
    <w:p w14:paraId="0F896B1B" w14:textId="77777777" w:rsidR="002676A4" w:rsidRPr="00650F9D" w:rsidRDefault="002676A4">
      <w:pPr>
        <w:spacing w:before="120" w:after="120"/>
      </w:pPr>
    </w:p>
    <w:p w14:paraId="25DEABC6" w14:textId="77777777" w:rsidR="002676A4" w:rsidRPr="00650F9D" w:rsidRDefault="00A504E3">
      <w:r w:rsidRPr="00650F9D">
        <w:br w:type="page"/>
      </w:r>
    </w:p>
    <w:p w14:paraId="6A7090E9" w14:textId="77777777" w:rsidR="002676A4" w:rsidRPr="00E43417" w:rsidRDefault="00A504E3">
      <w:pPr>
        <w:pStyle w:val="Heading1"/>
        <w:pBdr>
          <w:bottom w:val="single" w:sz="8" w:space="4" w:color="C8960C"/>
        </w:pBdr>
        <w:rPr>
          <w:lang w:val="en-GB"/>
        </w:rPr>
      </w:pPr>
      <w:r w:rsidRPr="00E43417">
        <w:rPr>
          <w:lang w:val="en-GB"/>
        </w:rPr>
        <w:t>Appendix E — Transit Execution Advice</w:t>
      </w:r>
    </w:p>
    <w:p w14:paraId="7B742D82" w14:textId="77777777" w:rsidR="002676A4" w:rsidRPr="00E43417" w:rsidRDefault="00A504E3">
      <w:pPr>
        <w:pStyle w:val="Heading2"/>
        <w:rPr>
          <w:lang w:val="en-GB"/>
        </w:rPr>
      </w:pPr>
      <w:r w:rsidRPr="00E43417">
        <w:rPr>
          <w:lang w:val="en-GB"/>
        </w:rPr>
        <w:t>A. Bridge Manning</w:t>
      </w:r>
    </w:p>
    <w:p w14:paraId="3302BF86" w14:textId="77777777" w:rsidR="002676A4" w:rsidRPr="00E43417" w:rsidRDefault="00A504E3">
      <w:pPr>
        <w:pStyle w:val="ListParagraph"/>
        <w:numPr>
          <w:ilvl w:val="0"/>
          <w:numId w:val="2"/>
        </w:numPr>
        <w:spacing w:line="276" w:lineRule="auto"/>
        <w:rPr>
          <w:lang w:val="en-GB"/>
        </w:rPr>
      </w:pPr>
      <w:r w:rsidRPr="00E43417">
        <w:rPr>
          <w:color w:val="4A4A4A"/>
          <w:lang w:val="en-GB"/>
        </w:rPr>
        <w:t>Master on bridge for full transit duration — no relief except under exceptional circumstances</w:t>
      </w:r>
    </w:p>
    <w:p w14:paraId="0B7A55B8" w14:textId="77777777" w:rsidR="002676A4" w:rsidRPr="00E43417" w:rsidRDefault="00A504E3">
      <w:pPr>
        <w:pStyle w:val="ListParagraph"/>
        <w:numPr>
          <w:ilvl w:val="0"/>
          <w:numId w:val="2"/>
        </w:numPr>
        <w:spacing w:line="276" w:lineRule="auto"/>
        <w:rPr>
          <w:lang w:val="en-GB"/>
        </w:rPr>
      </w:pPr>
      <w:r w:rsidRPr="00E43417">
        <w:rPr>
          <w:color w:val="4A4A4A"/>
          <w:lang w:val="en-GB"/>
        </w:rPr>
        <w:t>Additional OOW assigned plus dedicated radar plotter</w:t>
      </w:r>
    </w:p>
    <w:p w14:paraId="6F3725BE" w14:textId="77777777" w:rsidR="002676A4" w:rsidRPr="00E43417" w:rsidRDefault="00A504E3">
      <w:pPr>
        <w:pStyle w:val="ListParagraph"/>
        <w:numPr>
          <w:ilvl w:val="0"/>
          <w:numId w:val="2"/>
        </w:numPr>
        <w:spacing w:line="276" w:lineRule="auto"/>
        <w:rPr>
          <w:lang w:val="en-GB"/>
        </w:rPr>
      </w:pPr>
      <w:r w:rsidRPr="00E43417">
        <w:rPr>
          <w:color w:val="4A4A4A"/>
          <w:lang w:val="en-GB"/>
        </w:rPr>
        <w:t>Helmsman on manual steering throughout</w:t>
      </w:r>
    </w:p>
    <w:p w14:paraId="31AFE92E" w14:textId="77777777" w:rsidR="002676A4" w:rsidRPr="00650F9D" w:rsidRDefault="002676A4">
      <w:pPr>
        <w:spacing w:before="80" w:after="80"/>
      </w:pPr>
    </w:p>
    <w:p w14:paraId="449146A1" w14:textId="77777777" w:rsidR="002676A4" w:rsidRPr="00E43417" w:rsidRDefault="00A504E3">
      <w:pPr>
        <w:pStyle w:val="Heading2"/>
        <w:rPr>
          <w:lang w:val="en-GB"/>
        </w:rPr>
      </w:pPr>
      <w:r w:rsidRPr="00E43417">
        <w:rPr>
          <w:lang w:val="en-GB"/>
        </w:rPr>
        <w:t>B. Navigation Execution</w:t>
      </w:r>
    </w:p>
    <w:p w14:paraId="144F5BD1" w14:textId="77777777" w:rsidR="002676A4" w:rsidRPr="00E43417" w:rsidRDefault="00A504E3">
      <w:pPr>
        <w:pStyle w:val="ListParagraph"/>
        <w:numPr>
          <w:ilvl w:val="0"/>
          <w:numId w:val="2"/>
        </w:numPr>
        <w:spacing w:line="276" w:lineRule="auto"/>
        <w:rPr>
          <w:lang w:val="en-GB"/>
        </w:rPr>
      </w:pPr>
      <w:r w:rsidRPr="00E43417">
        <w:rPr>
          <w:color w:val="4A4A4A"/>
          <w:lang w:val="en-GB"/>
        </w:rPr>
        <w:t>Remain strictly within the TSS; maintain maximum feasible distance from the coast of Iran</w:t>
      </w:r>
    </w:p>
    <w:p w14:paraId="438225C9" w14:textId="77777777" w:rsidR="002676A4" w:rsidRPr="00E43417" w:rsidRDefault="00A504E3">
      <w:pPr>
        <w:pStyle w:val="ListParagraph"/>
        <w:numPr>
          <w:ilvl w:val="0"/>
          <w:numId w:val="2"/>
        </w:numPr>
        <w:spacing w:line="276" w:lineRule="auto"/>
        <w:rPr>
          <w:lang w:val="en-GB"/>
        </w:rPr>
      </w:pPr>
      <w:r w:rsidRPr="00E43417">
        <w:rPr>
          <w:color w:val="4A4A4A"/>
          <w:lang w:val="en-GB"/>
        </w:rPr>
        <w:t>Join TSS early — not at choke points</w:t>
      </w:r>
    </w:p>
    <w:p w14:paraId="72F06715" w14:textId="77777777" w:rsidR="002676A4" w:rsidRPr="00E43417" w:rsidRDefault="00A504E3">
      <w:pPr>
        <w:pStyle w:val="ListParagraph"/>
        <w:numPr>
          <w:ilvl w:val="0"/>
          <w:numId w:val="2"/>
        </w:numPr>
        <w:spacing w:line="276" w:lineRule="auto"/>
        <w:rPr>
          <w:lang w:val="en-GB"/>
        </w:rPr>
      </w:pPr>
      <w:r w:rsidRPr="00E43417">
        <w:rPr>
          <w:color w:val="4A4A4A"/>
          <w:lang w:val="en-GB"/>
        </w:rPr>
        <w:t>Avoid overtaking before entry; avoid crossing traffic near merge zones</w:t>
      </w:r>
    </w:p>
    <w:p w14:paraId="0BAF9362" w14:textId="77777777" w:rsidR="002676A4" w:rsidRPr="00E43417" w:rsidRDefault="00A504E3">
      <w:pPr>
        <w:pStyle w:val="ListParagraph"/>
        <w:numPr>
          <w:ilvl w:val="0"/>
          <w:numId w:val="2"/>
        </w:numPr>
        <w:spacing w:line="276" w:lineRule="auto"/>
        <w:rPr>
          <w:lang w:val="en-GB"/>
        </w:rPr>
      </w:pPr>
      <w:r w:rsidRPr="00E43417">
        <w:rPr>
          <w:color w:val="4A4A4A"/>
          <w:lang w:val="en-GB"/>
        </w:rPr>
        <w:t>Maintain maximum safe manoeuvring speed</w:t>
      </w:r>
    </w:p>
    <w:p w14:paraId="69B5C8BA" w14:textId="77777777" w:rsidR="002676A4" w:rsidRPr="00E43417" w:rsidRDefault="00A504E3">
      <w:pPr>
        <w:pStyle w:val="ListParagraph"/>
        <w:numPr>
          <w:ilvl w:val="0"/>
          <w:numId w:val="2"/>
        </w:numPr>
        <w:spacing w:line="276" w:lineRule="auto"/>
        <w:rPr>
          <w:lang w:val="en-GB"/>
        </w:rPr>
      </w:pPr>
      <w:r w:rsidRPr="00E43417">
        <w:rPr>
          <w:color w:val="4A4A4A"/>
          <w:lang w:val="en-GB"/>
        </w:rPr>
        <w:t>Delay entry if &gt;60 AIS or radar targets visible within 12 nm</w:t>
      </w:r>
    </w:p>
    <w:p w14:paraId="7DE27543" w14:textId="77777777" w:rsidR="002676A4" w:rsidRPr="00E43417" w:rsidRDefault="00A504E3">
      <w:pPr>
        <w:pStyle w:val="ListParagraph"/>
        <w:numPr>
          <w:ilvl w:val="0"/>
          <w:numId w:val="2"/>
        </w:numPr>
        <w:spacing w:line="276" w:lineRule="auto"/>
        <w:rPr>
          <w:lang w:val="en-GB"/>
        </w:rPr>
      </w:pPr>
      <w:r w:rsidRPr="00E43417">
        <w:rPr>
          <w:color w:val="4A4A4A"/>
          <w:lang w:val="en-GB"/>
        </w:rPr>
        <w:t>Target CPA ≥1.5 nm minimum</w:t>
      </w:r>
    </w:p>
    <w:p w14:paraId="73B9888B" w14:textId="77777777" w:rsidR="002676A4" w:rsidRPr="00E43417" w:rsidRDefault="00A504E3">
      <w:pPr>
        <w:pStyle w:val="ListParagraph"/>
        <w:numPr>
          <w:ilvl w:val="0"/>
          <w:numId w:val="2"/>
        </w:numPr>
        <w:spacing w:line="276" w:lineRule="auto"/>
        <w:rPr>
          <w:lang w:val="en-GB"/>
        </w:rPr>
      </w:pPr>
      <w:r w:rsidRPr="00E43417">
        <w:rPr>
          <w:color w:val="4A4A4A"/>
          <w:lang w:val="en-GB"/>
        </w:rPr>
        <w:t>Maintain minimum 30 nm standoff from U.S. military vessels</w:t>
      </w:r>
    </w:p>
    <w:p w14:paraId="2FB82A6B" w14:textId="77777777" w:rsidR="002676A4" w:rsidRPr="00E43417" w:rsidRDefault="00A504E3">
      <w:pPr>
        <w:pStyle w:val="ListParagraph"/>
        <w:numPr>
          <w:ilvl w:val="0"/>
          <w:numId w:val="2"/>
        </w:numPr>
        <w:spacing w:line="276" w:lineRule="auto"/>
        <w:rPr>
          <w:lang w:val="en-GB"/>
        </w:rPr>
      </w:pPr>
      <w:r w:rsidRPr="00E43417">
        <w:rPr>
          <w:color w:val="4A4A4A"/>
          <w:lang w:val="en-GB"/>
        </w:rPr>
        <w:t>Avoid course alterations &gt;10° unless essential</w:t>
      </w:r>
    </w:p>
    <w:p w14:paraId="47401054" w14:textId="77777777" w:rsidR="002676A4" w:rsidRPr="00E43417" w:rsidRDefault="00A504E3">
      <w:pPr>
        <w:pStyle w:val="ListParagraph"/>
        <w:numPr>
          <w:ilvl w:val="0"/>
          <w:numId w:val="2"/>
        </w:numPr>
        <w:spacing w:line="276" w:lineRule="auto"/>
        <w:rPr>
          <w:lang w:val="en-GB"/>
        </w:rPr>
      </w:pPr>
      <w:r w:rsidRPr="00E43417">
        <w:rPr>
          <w:color w:val="4A4A4A"/>
          <w:lang w:val="en-GB"/>
        </w:rPr>
        <w:t>Avoid speed reduction in narrow sectors</w:t>
      </w:r>
    </w:p>
    <w:p w14:paraId="7FBF4EF6" w14:textId="77777777" w:rsidR="002676A4" w:rsidRPr="00650F9D" w:rsidRDefault="002676A4">
      <w:pPr>
        <w:spacing w:before="80" w:after="80"/>
      </w:pPr>
    </w:p>
    <w:p w14:paraId="69453B82" w14:textId="77777777" w:rsidR="002676A4" w:rsidRPr="00E43417" w:rsidRDefault="00A504E3">
      <w:pPr>
        <w:pStyle w:val="Heading2"/>
        <w:rPr>
          <w:lang w:val="en-GB"/>
        </w:rPr>
      </w:pPr>
      <w:r w:rsidRPr="00E43417">
        <w:rPr>
          <w:lang w:val="en-GB"/>
        </w:rPr>
        <w:t>C. Communications</w:t>
      </w:r>
    </w:p>
    <w:p w14:paraId="2008EC14" w14:textId="77777777" w:rsidR="002676A4" w:rsidRPr="00E43417" w:rsidRDefault="00A504E3">
      <w:pPr>
        <w:pStyle w:val="ListParagraph"/>
        <w:numPr>
          <w:ilvl w:val="0"/>
          <w:numId w:val="2"/>
        </w:numPr>
        <w:spacing w:line="276" w:lineRule="auto"/>
        <w:rPr>
          <w:lang w:val="en-GB"/>
        </w:rPr>
      </w:pPr>
      <w:r w:rsidRPr="00E43417">
        <w:rPr>
          <w:color w:val="4A4A4A"/>
          <w:lang w:val="en-GB"/>
        </w:rPr>
        <w:t>Continuous VHF watch on Ch 16 and regional working frequency. Minimise unnecessary transmissions.</w:t>
      </w:r>
    </w:p>
    <w:p w14:paraId="11558CCA" w14:textId="77777777" w:rsidR="002676A4" w:rsidRPr="00E43417" w:rsidRDefault="00A504E3">
      <w:pPr>
        <w:pStyle w:val="ListParagraph"/>
        <w:numPr>
          <w:ilvl w:val="0"/>
          <w:numId w:val="2"/>
        </w:numPr>
        <w:spacing w:line="276" w:lineRule="auto"/>
        <w:rPr>
          <w:lang w:val="en-GB"/>
        </w:rPr>
      </w:pPr>
      <w:r w:rsidRPr="00E43417">
        <w:rPr>
          <w:color w:val="4A4A4A"/>
          <w:lang w:val="en-GB"/>
        </w:rPr>
        <w:t>If hailed or emailed by Iranian forces and directed to divert or submit voyage information: ignore and continue passage if safe. Do not comply — compliance may assist hostile targeting. Report to UKMTO and NAVCENT NCAGS immediately.</w:t>
      </w:r>
    </w:p>
    <w:p w14:paraId="1A06ECD7" w14:textId="77777777" w:rsidR="002676A4" w:rsidRPr="00E43417" w:rsidRDefault="00A504E3">
      <w:pPr>
        <w:pStyle w:val="ListParagraph"/>
        <w:numPr>
          <w:ilvl w:val="0"/>
          <w:numId w:val="2"/>
        </w:numPr>
        <w:spacing w:line="276" w:lineRule="auto"/>
        <w:rPr>
          <w:lang w:val="en-GB"/>
        </w:rPr>
      </w:pPr>
      <w:r w:rsidRPr="00E43417">
        <w:rPr>
          <w:color w:val="4A4A4A"/>
          <w:lang w:val="en-GB"/>
        </w:rPr>
        <w:t>Prefer email or secure satellite phone for sensitive communications</w:t>
      </w:r>
    </w:p>
    <w:p w14:paraId="16B8A436" w14:textId="77777777" w:rsidR="002676A4" w:rsidRPr="00E43417" w:rsidRDefault="00A504E3">
      <w:pPr>
        <w:pStyle w:val="ListParagraph"/>
        <w:numPr>
          <w:ilvl w:val="0"/>
          <w:numId w:val="2"/>
        </w:numPr>
        <w:spacing w:line="276" w:lineRule="auto"/>
        <w:rPr>
          <w:lang w:val="en-GB"/>
        </w:rPr>
      </w:pPr>
      <w:r w:rsidRPr="00E43417">
        <w:rPr>
          <w:color w:val="4A4A4A"/>
          <w:lang w:val="en-GB"/>
        </w:rPr>
        <w:t>Maintain social media hygiene — no photographs or position details posted</w:t>
      </w:r>
    </w:p>
    <w:p w14:paraId="4480769F" w14:textId="77777777" w:rsidR="002676A4" w:rsidRPr="00E43417" w:rsidRDefault="00A504E3">
      <w:pPr>
        <w:pStyle w:val="ListParagraph"/>
        <w:numPr>
          <w:ilvl w:val="0"/>
          <w:numId w:val="2"/>
        </w:numPr>
        <w:spacing w:line="276" w:lineRule="auto"/>
        <w:rPr>
          <w:lang w:val="en-GB"/>
        </w:rPr>
      </w:pPr>
      <w:r w:rsidRPr="00E43417">
        <w:rPr>
          <w:color w:val="4A4A4A"/>
          <w:lang w:val="en-GB"/>
        </w:rPr>
        <w:t>Report to UKMTO / MSCIO per agreed reporting schedule</w:t>
      </w:r>
    </w:p>
    <w:p w14:paraId="0F5384C9" w14:textId="77777777" w:rsidR="002676A4" w:rsidRPr="00E43417" w:rsidRDefault="00A504E3">
      <w:pPr>
        <w:pStyle w:val="ListParagraph"/>
        <w:numPr>
          <w:ilvl w:val="0"/>
          <w:numId w:val="2"/>
        </w:numPr>
        <w:spacing w:line="276" w:lineRule="auto"/>
        <w:rPr>
          <w:lang w:val="en-GB"/>
        </w:rPr>
      </w:pPr>
      <w:r w:rsidRPr="00E43417">
        <w:rPr>
          <w:color w:val="4A4A4A"/>
          <w:lang w:val="en-GB"/>
        </w:rPr>
        <w:t>AIS ON — restricted data if advised by CSO</w:t>
      </w:r>
    </w:p>
    <w:p w14:paraId="1219D064" w14:textId="77777777" w:rsidR="002676A4" w:rsidRPr="00650F9D" w:rsidRDefault="002676A4">
      <w:pPr>
        <w:spacing w:before="80" w:after="80"/>
      </w:pPr>
    </w:p>
    <w:p w14:paraId="035C36BE" w14:textId="77777777" w:rsidR="002676A4" w:rsidRPr="00E43417" w:rsidRDefault="00A504E3">
      <w:pPr>
        <w:pStyle w:val="Heading2"/>
        <w:rPr>
          <w:lang w:val="en-GB"/>
        </w:rPr>
      </w:pPr>
      <w:r w:rsidRPr="00E43417">
        <w:rPr>
          <w:lang w:val="en-GB"/>
        </w:rPr>
        <w:t>D. Surge Traffic Mode</w:t>
      </w:r>
    </w:p>
    <w:p w14:paraId="03ACC329" w14:textId="77777777" w:rsidR="002676A4" w:rsidRPr="00650F9D" w:rsidRDefault="002676A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676A4" w:rsidRPr="00650F9D" w14:paraId="30EE3DDA" w14:textId="77777777">
        <w:tc>
          <w:tcPr>
            <w:tcW w:w="9360" w:type="dxa"/>
            <w:tcBorders>
              <w:top w:val="single" w:sz="8" w:space="0" w:color="2E5F8A"/>
              <w:left w:val="single" w:sz="8" w:space="0" w:color="2E5F8A"/>
              <w:bottom w:val="single" w:sz="8" w:space="0" w:color="2E5F8A"/>
              <w:right w:val="single" w:sz="8" w:space="0" w:color="2E5F8A"/>
            </w:tcBorders>
            <w:shd w:val="clear" w:color="auto" w:fill="D6E4F0"/>
            <w:tcMar>
              <w:top w:w="120" w:type="dxa"/>
              <w:left w:w="180" w:type="dxa"/>
              <w:bottom w:w="120" w:type="dxa"/>
              <w:right w:w="180" w:type="dxa"/>
            </w:tcMar>
          </w:tcPr>
          <w:p w14:paraId="15C7AED9" w14:textId="77777777" w:rsidR="002676A4" w:rsidRPr="00650F9D" w:rsidRDefault="00A504E3">
            <w:pPr>
              <w:spacing w:before="40" w:after="40" w:line="276" w:lineRule="auto"/>
            </w:pPr>
            <w:r w:rsidRPr="00650F9D">
              <w:rPr>
                <w:color w:val="4A4A4A"/>
              </w:rPr>
              <w:t>SURGE TRAFFIC MODE — Activate if any of the following are detected:</w:t>
            </w:r>
          </w:p>
          <w:p w14:paraId="288B8217" w14:textId="77777777" w:rsidR="002676A4" w:rsidRPr="00650F9D" w:rsidRDefault="00A504E3">
            <w:pPr>
              <w:spacing w:before="40" w:after="40" w:line="276" w:lineRule="auto"/>
            </w:pPr>
            <w:r w:rsidRPr="00650F9D">
              <w:rPr>
                <w:color w:val="4A4A4A"/>
              </w:rPr>
              <w:t xml:space="preserve">  •  AIS targets &gt; 60 within 12 nm radar scale</w:t>
            </w:r>
          </w:p>
          <w:p w14:paraId="0B0A7C3C" w14:textId="77777777" w:rsidR="002676A4" w:rsidRPr="00650F9D" w:rsidRDefault="00A504E3">
            <w:pPr>
              <w:spacing w:before="40" w:after="40" w:line="276" w:lineRule="auto"/>
            </w:pPr>
            <w:r w:rsidRPr="00650F9D">
              <w:rPr>
                <w:color w:val="4A4A4A"/>
              </w:rPr>
              <w:t xml:space="preserve">  •  Radar contacts &gt; 60 within 12 nm</w:t>
            </w:r>
          </w:p>
          <w:p w14:paraId="2C4CAF0A" w14:textId="77777777" w:rsidR="002676A4" w:rsidRPr="00650F9D" w:rsidRDefault="00A504E3">
            <w:pPr>
              <w:spacing w:before="40" w:after="40" w:line="276" w:lineRule="auto"/>
            </w:pPr>
            <w:r w:rsidRPr="00650F9D">
              <w:rPr>
                <w:color w:val="4A4A4A"/>
              </w:rPr>
              <w:t xml:space="preserve">  •  CPA instability affecting ≥ 3 contacts simultaneously</w:t>
            </w:r>
          </w:p>
          <w:p w14:paraId="14E3D0AD" w14:textId="77777777" w:rsidR="002676A4" w:rsidRPr="00650F9D" w:rsidRDefault="00A504E3">
            <w:pPr>
              <w:spacing w:before="40" w:after="40" w:line="276" w:lineRule="auto"/>
            </w:pPr>
            <w:r w:rsidRPr="00650F9D">
              <w:rPr>
                <w:color w:val="4A4A4A"/>
              </w:rPr>
              <w:t xml:space="preserve">  •  Continuous VHF congestion indicating saturated traffic</w:t>
            </w:r>
          </w:p>
          <w:p w14:paraId="02C93F9D" w14:textId="77777777" w:rsidR="002676A4" w:rsidRPr="00650F9D" w:rsidRDefault="002676A4">
            <w:pPr>
              <w:spacing w:before="40" w:after="40" w:line="276" w:lineRule="auto"/>
            </w:pPr>
          </w:p>
          <w:p w14:paraId="7D9A1770" w14:textId="77777777" w:rsidR="002676A4" w:rsidRPr="00650F9D" w:rsidRDefault="00A504E3">
            <w:pPr>
              <w:spacing w:before="40" w:after="40" w:line="276" w:lineRule="auto"/>
            </w:pPr>
            <w:r w:rsidRPr="00650F9D">
              <w:rPr>
                <w:color w:val="4A4A4A"/>
              </w:rPr>
              <w:t>Master Checklist before entry in surge conditions:</w:t>
            </w:r>
          </w:p>
          <w:p w14:paraId="1B8226BE" w14:textId="3CCE5CF3" w:rsidR="002676A4" w:rsidRPr="00650F9D" w:rsidRDefault="00A504E3">
            <w:pPr>
              <w:spacing w:before="40" w:after="40" w:line="276" w:lineRule="auto"/>
            </w:pPr>
            <w:r w:rsidRPr="00650F9D">
              <w:rPr>
                <w:color w:val="4A4A4A"/>
              </w:rPr>
              <w:t xml:space="preserve">  •  Is traffic </w:t>
            </w:r>
            <w:r w:rsidR="00F700B7" w:rsidRPr="00650F9D">
              <w:rPr>
                <w:color w:val="4A4A4A"/>
              </w:rPr>
              <w:t>stabilized</w:t>
            </w:r>
            <w:r w:rsidRPr="00650F9D">
              <w:rPr>
                <w:color w:val="4A4A4A"/>
              </w:rPr>
              <w:t>?   •  Is CPA manageable?</w:t>
            </w:r>
          </w:p>
          <w:p w14:paraId="6B150596" w14:textId="77777777" w:rsidR="002676A4" w:rsidRPr="00650F9D" w:rsidRDefault="00A504E3">
            <w:pPr>
              <w:spacing w:before="40" w:after="40" w:line="276" w:lineRule="auto"/>
            </w:pPr>
            <w:r w:rsidRPr="00650F9D">
              <w:rPr>
                <w:color w:val="4A4A4A"/>
              </w:rPr>
              <w:t xml:space="preserve">  •  Is radar picture clean?  •  Is crew ready?</w:t>
            </w:r>
          </w:p>
          <w:p w14:paraId="20843F09" w14:textId="77777777" w:rsidR="002676A4" w:rsidRPr="00650F9D" w:rsidRDefault="002676A4">
            <w:pPr>
              <w:spacing w:before="40" w:after="40" w:line="276" w:lineRule="auto"/>
            </w:pPr>
          </w:p>
          <w:p w14:paraId="0C72F358" w14:textId="77777777" w:rsidR="002676A4" w:rsidRPr="00650F9D" w:rsidRDefault="00A504E3">
            <w:pPr>
              <w:spacing w:before="40" w:after="40" w:line="276" w:lineRule="auto"/>
            </w:pPr>
            <w:r w:rsidRPr="00650F9D">
              <w:rPr>
                <w:color w:val="4A4A4A"/>
              </w:rPr>
              <w:t>If any answer is NO → WAIT for conditions to improve.</w:t>
            </w:r>
          </w:p>
        </w:tc>
      </w:tr>
    </w:tbl>
    <w:p w14:paraId="3EC7A797" w14:textId="77777777" w:rsidR="002676A4" w:rsidRPr="00650F9D" w:rsidRDefault="002676A4">
      <w:pPr>
        <w:spacing w:before="120" w:after="120"/>
      </w:pPr>
    </w:p>
    <w:p w14:paraId="0C752C11" w14:textId="77777777" w:rsidR="002676A4" w:rsidRPr="00650F9D" w:rsidRDefault="00A504E3">
      <w:r w:rsidRPr="00650F9D">
        <w:br w:type="page"/>
      </w:r>
    </w:p>
    <w:p w14:paraId="06284459" w14:textId="77777777" w:rsidR="002676A4" w:rsidRPr="00E43417" w:rsidRDefault="00A504E3">
      <w:pPr>
        <w:pStyle w:val="Heading1"/>
        <w:pBdr>
          <w:bottom w:val="single" w:sz="8" w:space="4" w:color="C8960C"/>
        </w:pBdr>
        <w:rPr>
          <w:lang w:val="en-GB"/>
        </w:rPr>
      </w:pPr>
      <w:r w:rsidRPr="00E43417">
        <w:rPr>
          <w:lang w:val="en-GB"/>
        </w:rPr>
        <w:t>Appendix H — Bridge Quick-Reference Card</w:t>
      </w:r>
    </w:p>
    <w:p w14:paraId="51D2B856" w14:textId="77777777" w:rsidR="002676A4" w:rsidRPr="00650F9D" w:rsidRDefault="00A504E3">
      <w:pPr>
        <w:spacing w:before="40" w:after="40"/>
        <w:jc w:val="center"/>
      </w:pPr>
      <w:r w:rsidRPr="00650F9D">
        <w:rPr>
          <w:b/>
          <w:bCs/>
          <w:caps/>
          <w:color w:val="1A2B4C"/>
          <w:sz w:val="22"/>
          <w:szCs w:val="22"/>
        </w:rPr>
        <w:t>STRAIT OF HORMUZ TRANSIT — BRIDGE QUICK-REFERENCE CARD</w:t>
      </w:r>
    </w:p>
    <w:p w14:paraId="1BF6A950" w14:textId="77777777" w:rsidR="002676A4" w:rsidRPr="00650F9D" w:rsidRDefault="002676A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2676A4" w:rsidRPr="00650F9D" w14:paraId="4D629D78" w14:textId="77777777">
        <w:tc>
          <w:tcPr>
            <w:tcW w:w="312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60CA3562" w14:textId="77777777" w:rsidR="002676A4" w:rsidRPr="00650F9D" w:rsidRDefault="00A504E3">
            <w:pPr>
              <w:spacing w:before="40" w:after="40"/>
            </w:pPr>
            <w:r w:rsidRPr="00650F9D">
              <w:rPr>
                <w:b/>
                <w:bCs/>
                <w:color w:val="FFFFFF"/>
                <w:sz w:val="18"/>
                <w:szCs w:val="18"/>
              </w:rPr>
              <w:t>BEFORE ENTRY</w:t>
            </w:r>
          </w:p>
        </w:tc>
        <w:tc>
          <w:tcPr>
            <w:tcW w:w="3120" w:type="dxa"/>
            <w:tcBorders>
              <w:top w:val="single" w:sz="6" w:space="0" w:color="1A2B4C"/>
              <w:left w:val="single" w:sz="6" w:space="0" w:color="1A2B4C"/>
              <w:bottom w:val="single" w:sz="6" w:space="0" w:color="1A2B4C"/>
              <w:right w:val="single" w:sz="6" w:space="0" w:color="1A2B4C"/>
            </w:tcBorders>
            <w:shd w:val="clear" w:color="auto" w:fill="1A2B4C"/>
            <w:tcMar>
              <w:top w:w="80" w:type="dxa"/>
              <w:left w:w="120" w:type="dxa"/>
              <w:bottom w:w="80" w:type="dxa"/>
              <w:right w:w="120" w:type="dxa"/>
            </w:tcMar>
            <w:vAlign w:val="center"/>
          </w:tcPr>
          <w:p w14:paraId="486EC9D7" w14:textId="77777777" w:rsidR="002676A4" w:rsidRPr="00650F9D" w:rsidRDefault="00A504E3">
            <w:pPr>
              <w:spacing w:before="40" w:after="40"/>
            </w:pPr>
            <w:r w:rsidRPr="00650F9D">
              <w:rPr>
                <w:b/>
                <w:bCs/>
                <w:color w:val="FFFFFF"/>
                <w:sz w:val="18"/>
                <w:szCs w:val="18"/>
              </w:rPr>
              <w:t>DURING TRANSIT</w:t>
            </w:r>
          </w:p>
        </w:tc>
        <w:tc>
          <w:tcPr>
            <w:tcW w:w="3120" w:type="dxa"/>
            <w:tcBorders>
              <w:top w:val="single" w:sz="6" w:space="0" w:color="1A2B4C"/>
              <w:left w:val="single" w:sz="6" w:space="0" w:color="1A2B4C"/>
              <w:bottom w:val="single" w:sz="6" w:space="0" w:color="1A2B4C"/>
              <w:right w:val="single" w:sz="6" w:space="0" w:color="1A2B4C"/>
            </w:tcBorders>
            <w:shd w:val="clear" w:color="auto" w:fill="C0392B"/>
            <w:tcMar>
              <w:top w:w="80" w:type="dxa"/>
              <w:left w:w="120" w:type="dxa"/>
              <w:bottom w:w="80" w:type="dxa"/>
              <w:right w:w="120" w:type="dxa"/>
            </w:tcMar>
            <w:vAlign w:val="center"/>
          </w:tcPr>
          <w:p w14:paraId="5D4223C1" w14:textId="77777777" w:rsidR="002676A4" w:rsidRPr="00650F9D" w:rsidRDefault="00A504E3">
            <w:pPr>
              <w:spacing w:before="40" w:after="40"/>
            </w:pPr>
            <w:r w:rsidRPr="00650F9D">
              <w:rPr>
                <w:b/>
                <w:bCs/>
                <w:color w:val="FFFFFF"/>
                <w:sz w:val="18"/>
                <w:szCs w:val="18"/>
              </w:rPr>
              <w:t>IF THREAT OCCURS</w:t>
            </w:r>
          </w:p>
        </w:tc>
      </w:tr>
      <w:tr w:rsidR="002676A4" w:rsidRPr="00650F9D" w14:paraId="78BFE721" w14:textId="77777777">
        <w:tc>
          <w:tcPr>
            <w:tcW w:w="3120" w:type="dxa"/>
            <w:tcBorders>
              <w:top w:val="single" w:sz="4" w:space="0" w:color="CCCCCC"/>
              <w:left w:val="single" w:sz="4" w:space="0" w:color="CCCCCC"/>
              <w:bottom w:val="single" w:sz="4" w:space="0" w:color="CCCCCC"/>
              <w:right w:val="single" w:sz="4" w:space="0" w:color="CCCCCC"/>
            </w:tcBorders>
            <w:shd w:val="clear" w:color="auto" w:fill="F2F4F7"/>
            <w:tcMar>
              <w:top w:w="70" w:type="dxa"/>
              <w:left w:w="120" w:type="dxa"/>
              <w:bottom w:w="70" w:type="dxa"/>
              <w:right w:w="120" w:type="dxa"/>
            </w:tcMar>
          </w:tcPr>
          <w:p w14:paraId="5B3FF62F" w14:textId="291811AF" w:rsidR="002676A4" w:rsidRPr="00650F9D" w:rsidRDefault="00F700B7">
            <w:pPr>
              <w:spacing w:before="20" w:after="20"/>
            </w:pPr>
            <w:r w:rsidRPr="00650F9D">
              <w:rPr>
                <w:rFonts w:ascii="Segoe UI Symbol" w:hAnsi="Segoe UI Symbol" w:cs="Segoe UI Symbol"/>
                <w:sz w:val="18"/>
                <w:szCs w:val="18"/>
              </w:rPr>
              <w:t>☐</w:t>
            </w:r>
            <w:r w:rsidRPr="00650F9D">
              <w:rPr>
                <w:sz w:val="18"/>
                <w:szCs w:val="18"/>
              </w:rPr>
              <w:t xml:space="preserve"> Threat brief completed</w:t>
            </w:r>
          </w:p>
          <w:p w14:paraId="3FD45100" w14:textId="293DF14C" w:rsidR="002676A4" w:rsidRPr="00650F9D" w:rsidRDefault="00F700B7">
            <w:pPr>
              <w:spacing w:before="20" w:after="20"/>
            </w:pPr>
            <w:r w:rsidRPr="00650F9D">
              <w:rPr>
                <w:rFonts w:ascii="Segoe UI Symbol" w:hAnsi="Segoe UI Symbol" w:cs="Segoe UI Symbol"/>
                <w:sz w:val="18"/>
                <w:szCs w:val="18"/>
              </w:rPr>
              <w:t>☐</w:t>
            </w:r>
            <w:r w:rsidRPr="00650F9D">
              <w:rPr>
                <w:sz w:val="18"/>
                <w:szCs w:val="18"/>
              </w:rPr>
              <w:t xml:space="preserve"> Master on bridge</w:t>
            </w:r>
          </w:p>
          <w:p w14:paraId="4F34445E" w14:textId="0EE57AE7" w:rsidR="002676A4" w:rsidRPr="00650F9D" w:rsidRDefault="00F700B7">
            <w:pPr>
              <w:spacing w:before="20" w:after="20"/>
            </w:pPr>
            <w:r w:rsidRPr="00650F9D">
              <w:rPr>
                <w:rFonts w:ascii="Segoe UI Symbol" w:hAnsi="Segoe UI Symbol" w:cs="Segoe UI Symbol"/>
                <w:sz w:val="18"/>
                <w:szCs w:val="18"/>
              </w:rPr>
              <w:t>☐</w:t>
            </w:r>
            <w:r w:rsidRPr="00650F9D">
              <w:rPr>
                <w:sz w:val="18"/>
                <w:szCs w:val="18"/>
              </w:rPr>
              <w:t xml:space="preserve"> GNSS cross-check active</w:t>
            </w:r>
          </w:p>
          <w:p w14:paraId="232F9C0C" w14:textId="7BE0FAC5" w:rsidR="002676A4" w:rsidRPr="00650F9D" w:rsidRDefault="00F700B7">
            <w:pPr>
              <w:spacing w:before="20" w:after="20"/>
            </w:pPr>
            <w:r w:rsidRPr="00650F9D">
              <w:rPr>
                <w:rFonts w:ascii="Segoe UI Symbol" w:hAnsi="Segoe UI Symbol" w:cs="Segoe UI Symbol"/>
                <w:sz w:val="18"/>
                <w:szCs w:val="18"/>
              </w:rPr>
              <w:t>☐</w:t>
            </w:r>
            <w:r w:rsidRPr="00650F9D">
              <w:rPr>
                <w:sz w:val="18"/>
                <w:szCs w:val="18"/>
              </w:rPr>
              <w:t xml:space="preserve"> Parallel indexes set</w:t>
            </w:r>
          </w:p>
          <w:p w14:paraId="7482404A" w14:textId="5B7F9F34" w:rsidR="002676A4" w:rsidRPr="00650F9D" w:rsidRDefault="00F700B7">
            <w:pPr>
              <w:spacing w:before="20" w:after="20"/>
            </w:pPr>
            <w:r w:rsidRPr="00650F9D">
              <w:rPr>
                <w:rFonts w:ascii="Segoe UI Symbol" w:hAnsi="Segoe UI Symbol" w:cs="Segoe UI Symbol"/>
                <w:sz w:val="18"/>
                <w:szCs w:val="18"/>
              </w:rPr>
              <w:t>☐</w:t>
            </w:r>
            <w:r w:rsidRPr="00650F9D">
              <w:rPr>
                <w:sz w:val="18"/>
                <w:szCs w:val="18"/>
              </w:rPr>
              <w:t xml:space="preserve"> Security level raised</w:t>
            </w:r>
          </w:p>
          <w:p w14:paraId="43E93F1C" w14:textId="1AC48E73" w:rsidR="002676A4" w:rsidRPr="00650F9D" w:rsidRDefault="00F700B7">
            <w:pPr>
              <w:spacing w:before="20" w:after="20"/>
            </w:pPr>
            <w:r w:rsidRPr="00650F9D">
              <w:rPr>
                <w:rFonts w:ascii="Segoe UI Symbol" w:hAnsi="Segoe UI Symbol" w:cs="Segoe UI Symbol"/>
                <w:sz w:val="18"/>
                <w:szCs w:val="18"/>
              </w:rPr>
              <w:t>☐</w:t>
            </w:r>
            <w:r w:rsidRPr="00650F9D">
              <w:rPr>
                <w:sz w:val="18"/>
                <w:szCs w:val="18"/>
              </w:rPr>
              <w:t xml:space="preserve"> SSAS tested</w:t>
            </w:r>
          </w:p>
          <w:p w14:paraId="6626E21F" w14:textId="052E54E8" w:rsidR="002676A4" w:rsidRPr="00650F9D" w:rsidRDefault="00F700B7">
            <w:pPr>
              <w:spacing w:before="20" w:after="20"/>
            </w:pPr>
            <w:r w:rsidRPr="00650F9D">
              <w:rPr>
                <w:rFonts w:ascii="Segoe UI Symbol" w:hAnsi="Segoe UI Symbol" w:cs="Segoe UI Symbol"/>
                <w:sz w:val="18"/>
                <w:szCs w:val="18"/>
              </w:rPr>
              <w:t>☐</w:t>
            </w:r>
            <w:r w:rsidRPr="00650F9D">
              <w:rPr>
                <w:sz w:val="18"/>
                <w:szCs w:val="18"/>
              </w:rPr>
              <w:t xml:space="preserve"> AIS policy confirmed</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7CBDAE01" w14:textId="77777777" w:rsidR="002676A4" w:rsidRPr="00650F9D" w:rsidRDefault="00A504E3">
            <w:pPr>
              <w:spacing w:before="10" w:after="6"/>
            </w:pPr>
            <w:r w:rsidRPr="00650F9D">
              <w:rPr>
                <w:b/>
                <w:bCs/>
                <w:color w:val="2E5F8A"/>
                <w:sz w:val="18"/>
                <w:szCs w:val="18"/>
              </w:rPr>
              <w:t>NAVIGATION</w:t>
            </w:r>
          </w:p>
          <w:p w14:paraId="13C9480A" w14:textId="77777777" w:rsidR="002676A4" w:rsidRPr="00650F9D" w:rsidRDefault="00A504E3">
            <w:pPr>
              <w:spacing w:before="6" w:after="6"/>
            </w:pPr>
            <w:r w:rsidRPr="00650F9D">
              <w:rPr>
                <w:sz w:val="18"/>
                <w:szCs w:val="18"/>
              </w:rPr>
              <w:t xml:space="preserve">• Manual steering </w:t>
            </w:r>
            <w:proofErr w:type="gramStart"/>
            <w:r w:rsidRPr="00650F9D">
              <w:rPr>
                <w:sz w:val="18"/>
                <w:szCs w:val="18"/>
              </w:rPr>
              <w:t>at all times</w:t>
            </w:r>
            <w:proofErr w:type="gramEnd"/>
          </w:p>
          <w:p w14:paraId="2BDD5BDC" w14:textId="77777777" w:rsidR="002676A4" w:rsidRPr="00650F9D" w:rsidRDefault="00A504E3">
            <w:pPr>
              <w:spacing w:before="6" w:after="6"/>
            </w:pPr>
            <w:r w:rsidRPr="00650F9D">
              <w:rPr>
                <w:sz w:val="18"/>
                <w:szCs w:val="18"/>
              </w:rPr>
              <w:t>• CPA ≥ 1.5 nm minimum</w:t>
            </w:r>
          </w:p>
          <w:p w14:paraId="6619D18C" w14:textId="77777777" w:rsidR="002676A4" w:rsidRPr="00650F9D" w:rsidRDefault="00A504E3">
            <w:pPr>
              <w:spacing w:before="6" w:after="16"/>
            </w:pPr>
            <w:r w:rsidRPr="00650F9D">
              <w:rPr>
                <w:sz w:val="18"/>
                <w:szCs w:val="18"/>
              </w:rPr>
              <w:t>• Fix every ≤ 6 minutes</w:t>
            </w:r>
          </w:p>
          <w:p w14:paraId="29BD052D" w14:textId="77777777" w:rsidR="002676A4" w:rsidRPr="00650F9D" w:rsidRDefault="00A504E3">
            <w:pPr>
              <w:spacing w:before="6" w:after="6"/>
            </w:pPr>
            <w:r w:rsidRPr="00650F9D">
              <w:rPr>
                <w:sz w:val="18"/>
                <w:szCs w:val="18"/>
              </w:rPr>
              <w:t>• Continuous radar sweep</w:t>
            </w:r>
          </w:p>
          <w:p w14:paraId="537C5E3F" w14:textId="77777777" w:rsidR="002676A4" w:rsidRPr="00650F9D" w:rsidRDefault="00A504E3">
            <w:pPr>
              <w:spacing w:before="6" w:after="6"/>
              <w:rPr>
                <w:sz w:val="18"/>
                <w:szCs w:val="18"/>
              </w:rPr>
            </w:pPr>
            <w:r w:rsidRPr="00650F9D">
              <w:rPr>
                <w:sz w:val="18"/>
                <w:szCs w:val="18"/>
              </w:rPr>
              <w:t>• Visual lookout reinforced</w:t>
            </w:r>
          </w:p>
          <w:p w14:paraId="280BCBDA" w14:textId="77777777" w:rsidR="00F700B7" w:rsidRPr="00650F9D" w:rsidRDefault="00F700B7" w:rsidP="00F700B7">
            <w:pPr>
              <w:spacing w:before="10" w:after="6"/>
            </w:pPr>
            <w:r w:rsidRPr="00650F9D">
              <w:rPr>
                <w:b/>
                <w:bCs/>
                <w:color w:val="2E5F8A"/>
                <w:sz w:val="18"/>
                <w:szCs w:val="18"/>
              </w:rPr>
              <w:t>SECURITY</w:t>
            </w:r>
          </w:p>
          <w:p w14:paraId="65387AFD" w14:textId="77777777" w:rsidR="002676A4" w:rsidRPr="00650F9D" w:rsidRDefault="00A504E3">
            <w:pPr>
              <w:spacing w:before="6" w:after="16"/>
            </w:pPr>
            <w:r w:rsidRPr="00650F9D">
              <w:rPr>
                <w:sz w:val="18"/>
                <w:szCs w:val="18"/>
              </w:rPr>
              <w:t>• Crew inside accommodation only</w:t>
            </w:r>
          </w:p>
          <w:p w14:paraId="42D32F86" w14:textId="77777777" w:rsidR="002676A4" w:rsidRPr="00650F9D" w:rsidRDefault="00A504E3">
            <w:pPr>
              <w:spacing w:before="10" w:after="6"/>
            </w:pPr>
            <w:r w:rsidRPr="00650F9D">
              <w:rPr>
                <w:b/>
                <w:bCs/>
                <w:color w:val="2E5F8A"/>
                <w:sz w:val="18"/>
                <w:szCs w:val="18"/>
              </w:rPr>
              <w:t>COMMS</w:t>
            </w:r>
          </w:p>
          <w:p w14:paraId="3AD30BEF" w14:textId="77777777" w:rsidR="002676A4" w:rsidRPr="00650F9D" w:rsidRDefault="00A504E3">
            <w:pPr>
              <w:spacing w:before="6" w:after="6"/>
            </w:pPr>
            <w:r w:rsidRPr="00650F9D">
              <w:rPr>
                <w:sz w:val="18"/>
                <w:szCs w:val="18"/>
              </w:rPr>
              <w:t>• VHF Ch 16 + local channel</w:t>
            </w:r>
          </w:p>
          <w:p w14:paraId="4D7DAB03" w14:textId="77777777" w:rsidR="002676A4" w:rsidRPr="00650F9D" w:rsidRDefault="00A504E3">
            <w:pPr>
              <w:spacing w:before="6" w:after="6"/>
            </w:pPr>
            <w:r w:rsidRPr="00650F9D">
              <w:rPr>
                <w:sz w:val="18"/>
                <w:szCs w:val="18"/>
              </w:rPr>
              <w:t>• Position reporting active</w:t>
            </w:r>
          </w:p>
        </w:tc>
        <w:tc>
          <w:tcPr>
            <w:tcW w:w="3120" w:type="dxa"/>
            <w:tcBorders>
              <w:top w:val="single" w:sz="4" w:space="0" w:color="CCCCCC"/>
              <w:left w:val="single" w:sz="4" w:space="0" w:color="CCCCCC"/>
              <w:bottom w:val="single" w:sz="4" w:space="0" w:color="CCCCCC"/>
              <w:right w:val="single" w:sz="4" w:space="0" w:color="CCCCCC"/>
            </w:tcBorders>
            <w:shd w:val="clear" w:color="auto" w:fill="FFF0F0"/>
            <w:tcMar>
              <w:top w:w="70" w:type="dxa"/>
              <w:left w:w="120" w:type="dxa"/>
              <w:bottom w:w="70" w:type="dxa"/>
              <w:right w:w="120" w:type="dxa"/>
            </w:tcMar>
          </w:tcPr>
          <w:p w14:paraId="69166E19" w14:textId="77777777" w:rsidR="002676A4" w:rsidRPr="00650F9D" w:rsidRDefault="00A504E3">
            <w:pPr>
              <w:spacing w:before="10" w:after="6"/>
            </w:pPr>
            <w:r w:rsidRPr="00650F9D">
              <w:rPr>
                <w:b/>
                <w:bCs/>
                <w:color w:val="C0392B"/>
                <w:sz w:val="18"/>
                <w:szCs w:val="18"/>
              </w:rPr>
              <w:t>FAST BOAT:</w:t>
            </w:r>
          </w:p>
          <w:p w14:paraId="1C8AB763" w14:textId="77777777" w:rsidR="002676A4" w:rsidRPr="00650F9D" w:rsidRDefault="00A504E3">
            <w:pPr>
              <w:spacing w:before="6" w:after="16"/>
            </w:pPr>
            <w:r w:rsidRPr="00650F9D">
              <w:rPr>
                <w:sz w:val="18"/>
                <w:szCs w:val="18"/>
              </w:rPr>
              <w:t>➡ Increase speed + alter course early</w:t>
            </w:r>
          </w:p>
          <w:p w14:paraId="10A9FF93" w14:textId="77777777" w:rsidR="002676A4" w:rsidRPr="00650F9D" w:rsidRDefault="00A504E3">
            <w:pPr>
              <w:spacing w:before="10" w:after="6"/>
            </w:pPr>
            <w:r w:rsidRPr="00650F9D">
              <w:rPr>
                <w:b/>
                <w:bCs/>
                <w:color w:val="C0392B"/>
                <w:sz w:val="18"/>
                <w:szCs w:val="18"/>
              </w:rPr>
              <w:t>DRONE / MISSILE:</w:t>
            </w:r>
          </w:p>
          <w:p w14:paraId="64BE5D20" w14:textId="77777777" w:rsidR="002676A4" w:rsidRPr="00650F9D" w:rsidRDefault="00A504E3">
            <w:pPr>
              <w:spacing w:before="6" w:after="16"/>
            </w:pPr>
            <w:r w:rsidRPr="00650F9D">
              <w:rPr>
                <w:sz w:val="18"/>
                <w:szCs w:val="18"/>
              </w:rPr>
              <w:t>➡ Alarm + hard manoeuvre + shelter crew</w:t>
            </w:r>
          </w:p>
          <w:p w14:paraId="760793B3" w14:textId="77777777" w:rsidR="002676A4" w:rsidRPr="00650F9D" w:rsidRDefault="00A504E3">
            <w:pPr>
              <w:spacing w:before="10" w:after="6"/>
            </w:pPr>
            <w:r w:rsidRPr="00650F9D">
              <w:rPr>
                <w:b/>
                <w:bCs/>
                <w:color w:val="D35400"/>
                <w:sz w:val="18"/>
                <w:szCs w:val="18"/>
              </w:rPr>
              <w:t>GNSS FAILURE:</w:t>
            </w:r>
          </w:p>
          <w:p w14:paraId="1BBA3CA1" w14:textId="77777777" w:rsidR="002676A4" w:rsidRPr="00650F9D" w:rsidRDefault="00A504E3">
            <w:pPr>
              <w:spacing w:before="6" w:after="16"/>
            </w:pPr>
            <w:r w:rsidRPr="00650F9D">
              <w:rPr>
                <w:sz w:val="18"/>
                <w:szCs w:val="18"/>
              </w:rPr>
              <w:t>➡ DR + radar only navigation</w:t>
            </w:r>
          </w:p>
          <w:p w14:paraId="52B4B70B" w14:textId="77777777" w:rsidR="002676A4" w:rsidRPr="00650F9D" w:rsidRDefault="00A504E3">
            <w:pPr>
              <w:spacing w:before="10" w:after="6"/>
            </w:pPr>
            <w:r w:rsidRPr="00650F9D">
              <w:rPr>
                <w:b/>
                <w:bCs/>
                <w:color w:val="C0392B"/>
                <w:sz w:val="18"/>
                <w:szCs w:val="18"/>
              </w:rPr>
              <w:t>BOARDING:</w:t>
            </w:r>
          </w:p>
          <w:p w14:paraId="79DEF091" w14:textId="77777777" w:rsidR="002676A4" w:rsidRPr="00650F9D" w:rsidRDefault="00A504E3">
            <w:pPr>
              <w:spacing w:before="6" w:after="6"/>
            </w:pPr>
            <w:r w:rsidRPr="00650F9D">
              <w:rPr>
                <w:sz w:val="18"/>
                <w:szCs w:val="18"/>
              </w:rPr>
              <w:t>➡ SSAS + Ship Security Plan + Citadel</w:t>
            </w:r>
          </w:p>
        </w:tc>
      </w:tr>
    </w:tbl>
    <w:p w14:paraId="7512D1F3" w14:textId="77777777" w:rsidR="002676A4" w:rsidRPr="00650F9D" w:rsidRDefault="002676A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676A4" w:rsidRPr="00650F9D" w14:paraId="774F20FA" w14:textId="77777777">
        <w:tc>
          <w:tcPr>
            <w:tcW w:w="9360" w:type="dxa"/>
            <w:tcBorders>
              <w:top w:val="single" w:sz="8" w:space="0" w:color="C8960C"/>
              <w:left w:val="single" w:sz="8" w:space="0" w:color="C8960C"/>
              <w:bottom w:val="single" w:sz="8" w:space="0" w:color="C8960C"/>
              <w:right w:val="single" w:sz="8" w:space="0" w:color="C8960C"/>
            </w:tcBorders>
            <w:shd w:val="clear" w:color="auto" w:fill="D6E4F0"/>
            <w:tcMar>
              <w:top w:w="120" w:type="dxa"/>
              <w:left w:w="240" w:type="dxa"/>
              <w:bottom w:w="120" w:type="dxa"/>
              <w:right w:w="240" w:type="dxa"/>
            </w:tcMar>
          </w:tcPr>
          <w:p w14:paraId="6E0D45F2" w14:textId="77777777" w:rsidR="002676A4" w:rsidRPr="00650F9D" w:rsidRDefault="00A504E3">
            <w:pPr>
              <w:spacing w:before="40" w:after="20"/>
              <w:jc w:val="center"/>
            </w:pPr>
            <w:r w:rsidRPr="00650F9D">
              <w:rPr>
                <w:b/>
                <w:bCs/>
                <w:caps/>
                <w:color w:val="1A2B4C"/>
                <w:sz w:val="22"/>
                <w:szCs w:val="22"/>
              </w:rPr>
              <w:t>GOLDEN RULES</w:t>
            </w:r>
          </w:p>
          <w:p w14:paraId="0E4139B2" w14:textId="77777777" w:rsidR="002676A4" w:rsidRPr="00650F9D" w:rsidRDefault="00A504E3">
            <w:pPr>
              <w:spacing w:before="20" w:after="20"/>
              <w:jc w:val="center"/>
            </w:pPr>
            <w:r w:rsidRPr="00650F9D">
              <w:rPr>
                <w:b/>
                <w:bCs/>
                <w:color w:val="1A2B4C"/>
              </w:rPr>
              <w:t>✔ Stay inside TSS   ✔ Avoid unpredictable manoeuvres   ✔ Maintain maximum readiness   ✔ Report early — act early</w:t>
            </w:r>
          </w:p>
        </w:tc>
      </w:tr>
    </w:tbl>
    <w:p w14:paraId="31B10351" w14:textId="77777777" w:rsidR="002676A4" w:rsidRDefault="002676A4">
      <w:pPr>
        <w:spacing w:before="120" w:after="120"/>
      </w:pPr>
    </w:p>
    <w:sectPr w:rsidR="002676A4">
      <w:headerReference w:type="default" r:id="rId22"/>
      <w:footerReference w:type="default" r:id="rId23"/>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FFEE" w14:textId="77777777" w:rsidR="003E6343" w:rsidRPr="00650F9D" w:rsidRDefault="003E6343">
      <w:r w:rsidRPr="00650F9D">
        <w:separator/>
      </w:r>
    </w:p>
  </w:endnote>
  <w:endnote w:type="continuationSeparator" w:id="0">
    <w:p w14:paraId="7D2C9E7E" w14:textId="77777777" w:rsidR="003E6343" w:rsidRPr="00650F9D" w:rsidRDefault="003E6343">
      <w:r w:rsidRPr="00650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1B5F" w14:textId="77777777" w:rsidR="002676A4" w:rsidRPr="00650F9D" w:rsidRDefault="00A504E3" w:rsidP="008E40C8">
    <w:pPr>
      <w:pBdr>
        <w:top w:val="single" w:sz="6" w:space="2" w:color="C8960C"/>
      </w:pBdr>
      <w:spacing w:before="80"/>
      <w:jc w:val="center"/>
    </w:pPr>
    <w:r w:rsidRPr="00650F9D">
      <w:rPr>
        <w:color w:val="4A4A4A"/>
        <w:sz w:val="16"/>
        <w:szCs w:val="16"/>
      </w:rPr>
      <w:t xml:space="preserve">CONFIDENTIAL TO INTERTANKO MEMBERS   |   For internal planning use only   |   Page </w:t>
    </w:r>
    <w:r w:rsidRPr="00650F9D">
      <w:fldChar w:fldCharType="begin"/>
    </w:r>
    <w:r w:rsidRPr="00650F9D">
      <w:instrText>PAGE</w:instrText>
    </w:r>
    <w:r w:rsidRPr="00650F9D">
      <w:fldChar w:fldCharType="separate"/>
    </w:r>
    <w:r w:rsidR="00E34116" w:rsidRPr="00E43417">
      <w:t>1</w:t>
    </w:r>
    <w:r w:rsidRPr="00650F9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329E" w14:textId="77777777" w:rsidR="003E6343" w:rsidRPr="00650F9D" w:rsidRDefault="003E6343">
      <w:r w:rsidRPr="00650F9D">
        <w:separator/>
      </w:r>
    </w:p>
  </w:footnote>
  <w:footnote w:type="continuationSeparator" w:id="0">
    <w:p w14:paraId="3FA1C04D" w14:textId="77777777" w:rsidR="003E6343" w:rsidRPr="00650F9D" w:rsidRDefault="003E6343">
      <w:r w:rsidRPr="00650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5A80" w14:textId="4C6AED99" w:rsidR="002676A4" w:rsidRPr="00650F9D" w:rsidRDefault="00C047F5" w:rsidP="00F700B7">
    <w:pPr>
      <w:pBdr>
        <w:bottom w:val="single" w:sz="6" w:space="2" w:color="C8960C"/>
      </w:pBdr>
      <w:spacing w:after="80"/>
      <w:jc w:val="center"/>
    </w:pPr>
    <w:sdt>
      <w:sdtPr>
        <w:rPr>
          <w:color w:val="1A2B4C"/>
          <w:sz w:val="16"/>
          <w:szCs w:val="16"/>
        </w:rPr>
        <w:id w:val="-514303661"/>
        <w:docPartObj>
          <w:docPartGallery w:val="Watermarks"/>
          <w:docPartUnique/>
        </w:docPartObj>
      </w:sdtPr>
      <w:sdtContent>
        <w:r>
          <w:rPr>
            <w:color w:val="1A2B4C"/>
            <w:sz w:val="16"/>
            <w:szCs w:val="16"/>
          </w:rPr>
          <w:pict w14:anchorId="290CF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44042" w:rsidRPr="00650F9D">
      <w:rPr>
        <w:color w:val="1A2B4C"/>
        <w:sz w:val="16"/>
        <w:szCs w:val="16"/>
      </w:rPr>
      <w:t>INTERTANKO — Safe Management of Vessel Transit Through the Strait of Hormuz</w:t>
    </w:r>
    <w:r w:rsidR="00D44042" w:rsidRPr="00650F9D">
      <w:rPr>
        <w:color w:val="4A4A4A"/>
        <w:sz w:val="16"/>
        <w:szCs w:val="16"/>
      </w:rPr>
      <w:t xml:space="preserve">   |   </w:t>
    </w:r>
    <w:r w:rsidR="00032A3B">
      <w:rPr>
        <w:color w:val="4A4A4A"/>
        <w:sz w:val="16"/>
        <w:szCs w:val="16"/>
      </w:rPr>
      <w:t>April</w:t>
    </w:r>
    <w:r w:rsidR="00D44042" w:rsidRPr="00650F9D">
      <w:rPr>
        <w:color w:val="4A4A4A"/>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211"/>
    <w:multiLevelType w:val="hybridMultilevel"/>
    <w:tmpl w:val="DB74B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70F82"/>
    <w:multiLevelType w:val="hybridMultilevel"/>
    <w:tmpl w:val="1C684050"/>
    <w:lvl w:ilvl="0" w:tplc="C0227278">
      <w:start w:val="1"/>
      <w:numFmt w:val="decimal"/>
      <w:lvlText w:val="%1."/>
      <w:lvlJc w:val="left"/>
      <w:pPr>
        <w:ind w:left="720" w:hanging="360"/>
      </w:pPr>
    </w:lvl>
    <w:lvl w:ilvl="1" w:tplc="F09E7DC8">
      <w:numFmt w:val="decimal"/>
      <w:lvlText w:val=""/>
      <w:lvlJc w:val="left"/>
    </w:lvl>
    <w:lvl w:ilvl="2" w:tplc="C9D6CD12">
      <w:numFmt w:val="decimal"/>
      <w:lvlText w:val=""/>
      <w:lvlJc w:val="left"/>
    </w:lvl>
    <w:lvl w:ilvl="3" w:tplc="DC4016D4">
      <w:numFmt w:val="decimal"/>
      <w:lvlText w:val=""/>
      <w:lvlJc w:val="left"/>
    </w:lvl>
    <w:lvl w:ilvl="4" w:tplc="45068CE4">
      <w:numFmt w:val="decimal"/>
      <w:lvlText w:val=""/>
      <w:lvlJc w:val="left"/>
    </w:lvl>
    <w:lvl w:ilvl="5" w:tplc="71FA1EB6">
      <w:numFmt w:val="decimal"/>
      <w:lvlText w:val=""/>
      <w:lvlJc w:val="left"/>
    </w:lvl>
    <w:lvl w:ilvl="6" w:tplc="8F46EC3C">
      <w:numFmt w:val="decimal"/>
      <w:lvlText w:val=""/>
      <w:lvlJc w:val="left"/>
    </w:lvl>
    <w:lvl w:ilvl="7" w:tplc="74988E72">
      <w:numFmt w:val="decimal"/>
      <w:lvlText w:val=""/>
      <w:lvlJc w:val="left"/>
    </w:lvl>
    <w:lvl w:ilvl="8" w:tplc="4B36EF1A">
      <w:numFmt w:val="decimal"/>
      <w:lvlText w:val=""/>
      <w:lvlJc w:val="left"/>
    </w:lvl>
  </w:abstractNum>
  <w:abstractNum w:abstractNumId="2" w15:restartNumberingAfterBreak="0">
    <w:nsid w:val="1FEF41AA"/>
    <w:multiLevelType w:val="hybridMultilevel"/>
    <w:tmpl w:val="41248A1C"/>
    <w:lvl w:ilvl="0" w:tplc="E79C080C">
      <w:start w:val="1"/>
      <w:numFmt w:val="bullet"/>
      <w:lvlText w:val="●"/>
      <w:lvlJc w:val="left"/>
      <w:pPr>
        <w:ind w:left="720" w:hanging="360"/>
      </w:pPr>
    </w:lvl>
    <w:lvl w:ilvl="1" w:tplc="10EA4294">
      <w:start w:val="1"/>
      <w:numFmt w:val="bullet"/>
      <w:lvlText w:val="○"/>
      <w:lvlJc w:val="left"/>
      <w:pPr>
        <w:ind w:left="1440" w:hanging="360"/>
      </w:pPr>
    </w:lvl>
    <w:lvl w:ilvl="2" w:tplc="73CE4028">
      <w:start w:val="1"/>
      <w:numFmt w:val="bullet"/>
      <w:lvlText w:val="■"/>
      <w:lvlJc w:val="left"/>
      <w:pPr>
        <w:ind w:left="2160" w:hanging="360"/>
      </w:pPr>
    </w:lvl>
    <w:lvl w:ilvl="3" w:tplc="9C061796">
      <w:start w:val="1"/>
      <w:numFmt w:val="bullet"/>
      <w:lvlText w:val="●"/>
      <w:lvlJc w:val="left"/>
      <w:pPr>
        <w:ind w:left="2880" w:hanging="360"/>
      </w:pPr>
    </w:lvl>
    <w:lvl w:ilvl="4" w:tplc="4D9A76CA">
      <w:start w:val="1"/>
      <w:numFmt w:val="bullet"/>
      <w:lvlText w:val="○"/>
      <w:lvlJc w:val="left"/>
      <w:pPr>
        <w:ind w:left="3600" w:hanging="360"/>
      </w:pPr>
    </w:lvl>
    <w:lvl w:ilvl="5" w:tplc="94200AE6">
      <w:start w:val="1"/>
      <w:numFmt w:val="bullet"/>
      <w:lvlText w:val="■"/>
      <w:lvlJc w:val="left"/>
      <w:pPr>
        <w:ind w:left="4320" w:hanging="360"/>
      </w:pPr>
    </w:lvl>
    <w:lvl w:ilvl="6" w:tplc="881C1D66">
      <w:start w:val="1"/>
      <w:numFmt w:val="bullet"/>
      <w:lvlText w:val="●"/>
      <w:lvlJc w:val="left"/>
      <w:pPr>
        <w:ind w:left="5040" w:hanging="360"/>
      </w:pPr>
    </w:lvl>
    <w:lvl w:ilvl="7" w:tplc="35160C14">
      <w:start w:val="1"/>
      <w:numFmt w:val="bullet"/>
      <w:lvlText w:val="●"/>
      <w:lvlJc w:val="left"/>
      <w:pPr>
        <w:ind w:left="5760" w:hanging="360"/>
      </w:pPr>
    </w:lvl>
    <w:lvl w:ilvl="8" w:tplc="A63A8372">
      <w:start w:val="1"/>
      <w:numFmt w:val="bullet"/>
      <w:lvlText w:val="●"/>
      <w:lvlJc w:val="left"/>
      <w:pPr>
        <w:ind w:left="6480" w:hanging="360"/>
      </w:pPr>
    </w:lvl>
  </w:abstractNum>
  <w:abstractNum w:abstractNumId="3" w15:restartNumberingAfterBreak="0">
    <w:nsid w:val="30EE4B2E"/>
    <w:multiLevelType w:val="hybridMultilevel"/>
    <w:tmpl w:val="DE5C0C34"/>
    <w:lvl w:ilvl="0" w:tplc="6D90C212">
      <w:start w:val="1"/>
      <w:numFmt w:val="bullet"/>
      <w:lvlText w:val="◦"/>
      <w:lvlJc w:val="left"/>
      <w:pPr>
        <w:spacing w:before="30" w:after="30"/>
        <w:ind w:left="1080" w:hanging="360"/>
      </w:pPr>
    </w:lvl>
    <w:lvl w:ilvl="1" w:tplc="A77CB1FA">
      <w:numFmt w:val="decimal"/>
      <w:lvlText w:val=""/>
      <w:lvlJc w:val="left"/>
    </w:lvl>
    <w:lvl w:ilvl="2" w:tplc="37008C84">
      <w:numFmt w:val="decimal"/>
      <w:lvlText w:val=""/>
      <w:lvlJc w:val="left"/>
    </w:lvl>
    <w:lvl w:ilvl="3" w:tplc="4B36B888">
      <w:numFmt w:val="decimal"/>
      <w:lvlText w:val=""/>
      <w:lvlJc w:val="left"/>
    </w:lvl>
    <w:lvl w:ilvl="4" w:tplc="ADBA380C">
      <w:numFmt w:val="decimal"/>
      <w:lvlText w:val=""/>
      <w:lvlJc w:val="left"/>
    </w:lvl>
    <w:lvl w:ilvl="5" w:tplc="780862CA">
      <w:numFmt w:val="decimal"/>
      <w:lvlText w:val=""/>
      <w:lvlJc w:val="left"/>
    </w:lvl>
    <w:lvl w:ilvl="6" w:tplc="3D72B076">
      <w:numFmt w:val="decimal"/>
      <w:lvlText w:val=""/>
      <w:lvlJc w:val="left"/>
    </w:lvl>
    <w:lvl w:ilvl="7" w:tplc="4BBE27F6">
      <w:numFmt w:val="decimal"/>
      <w:lvlText w:val=""/>
      <w:lvlJc w:val="left"/>
    </w:lvl>
    <w:lvl w:ilvl="8" w:tplc="65341780">
      <w:numFmt w:val="decimal"/>
      <w:lvlText w:val=""/>
      <w:lvlJc w:val="left"/>
    </w:lvl>
  </w:abstractNum>
  <w:abstractNum w:abstractNumId="4" w15:restartNumberingAfterBreak="0">
    <w:nsid w:val="676436D4"/>
    <w:multiLevelType w:val="hybridMultilevel"/>
    <w:tmpl w:val="31E807C0"/>
    <w:lvl w:ilvl="0" w:tplc="B7E09B6E">
      <w:start w:val="1"/>
      <w:numFmt w:val="bullet"/>
      <w:lvlText w:val="•"/>
      <w:lvlJc w:val="left"/>
      <w:pPr>
        <w:spacing w:before="40" w:after="40"/>
        <w:ind w:left="720" w:hanging="360"/>
      </w:pPr>
    </w:lvl>
    <w:lvl w:ilvl="1" w:tplc="6046ECC4">
      <w:numFmt w:val="decimal"/>
      <w:lvlText w:val=""/>
      <w:lvlJc w:val="left"/>
    </w:lvl>
    <w:lvl w:ilvl="2" w:tplc="E318C39A">
      <w:numFmt w:val="decimal"/>
      <w:lvlText w:val=""/>
      <w:lvlJc w:val="left"/>
    </w:lvl>
    <w:lvl w:ilvl="3" w:tplc="A6245052">
      <w:numFmt w:val="decimal"/>
      <w:lvlText w:val=""/>
      <w:lvlJc w:val="left"/>
    </w:lvl>
    <w:lvl w:ilvl="4" w:tplc="DB8E8EC2">
      <w:numFmt w:val="decimal"/>
      <w:lvlText w:val=""/>
      <w:lvlJc w:val="left"/>
    </w:lvl>
    <w:lvl w:ilvl="5" w:tplc="25524184">
      <w:numFmt w:val="decimal"/>
      <w:lvlText w:val=""/>
      <w:lvlJc w:val="left"/>
    </w:lvl>
    <w:lvl w:ilvl="6" w:tplc="E0FA77CC">
      <w:numFmt w:val="decimal"/>
      <w:lvlText w:val=""/>
      <w:lvlJc w:val="left"/>
    </w:lvl>
    <w:lvl w:ilvl="7" w:tplc="66FA116E">
      <w:numFmt w:val="decimal"/>
      <w:lvlText w:val=""/>
      <w:lvlJc w:val="left"/>
    </w:lvl>
    <w:lvl w:ilvl="8" w:tplc="EEE8DE7C">
      <w:numFmt w:val="decimal"/>
      <w:lvlText w:val=""/>
      <w:lvlJc w:val="left"/>
    </w:lvl>
  </w:abstractNum>
  <w:num w:numId="1" w16cid:durableId="2075351724">
    <w:abstractNumId w:val="2"/>
    <w:lvlOverride w:ilvl="0">
      <w:startOverride w:val="1"/>
    </w:lvlOverride>
  </w:num>
  <w:num w:numId="2" w16cid:durableId="1922134038">
    <w:abstractNumId w:val="4"/>
    <w:lvlOverride w:ilvl="0">
      <w:startOverride w:val="1"/>
    </w:lvlOverride>
  </w:num>
  <w:num w:numId="3" w16cid:durableId="827021304">
    <w:abstractNumId w:val="3"/>
    <w:lvlOverride w:ilvl="0">
      <w:startOverride w:val="1"/>
    </w:lvlOverride>
  </w:num>
  <w:num w:numId="4" w16cid:durableId="78920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A4"/>
    <w:rsid w:val="00006366"/>
    <w:rsid w:val="00025796"/>
    <w:rsid w:val="00032A3B"/>
    <w:rsid w:val="000527A5"/>
    <w:rsid w:val="00086F1B"/>
    <w:rsid w:val="0009499F"/>
    <w:rsid w:val="000C3CA4"/>
    <w:rsid w:val="000D58A7"/>
    <w:rsid w:val="000D60F1"/>
    <w:rsid w:val="000E0066"/>
    <w:rsid w:val="000E4D62"/>
    <w:rsid w:val="0010168A"/>
    <w:rsid w:val="00110CB3"/>
    <w:rsid w:val="0011366D"/>
    <w:rsid w:val="0012130F"/>
    <w:rsid w:val="001262A6"/>
    <w:rsid w:val="00151442"/>
    <w:rsid w:val="00164478"/>
    <w:rsid w:val="00173A05"/>
    <w:rsid w:val="001807A4"/>
    <w:rsid w:val="001950B5"/>
    <w:rsid w:val="001B746A"/>
    <w:rsid w:val="001C3EC5"/>
    <w:rsid w:val="001D0F6B"/>
    <w:rsid w:val="001E288E"/>
    <w:rsid w:val="001F19AC"/>
    <w:rsid w:val="002047D9"/>
    <w:rsid w:val="00207D78"/>
    <w:rsid w:val="00214941"/>
    <w:rsid w:val="00224108"/>
    <w:rsid w:val="00227712"/>
    <w:rsid w:val="00240F42"/>
    <w:rsid w:val="00241A51"/>
    <w:rsid w:val="00242D94"/>
    <w:rsid w:val="00255B6C"/>
    <w:rsid w:val="002676A4"/>
    <w:rsid w:val="002839DD"/>
    <w:rsid w:val="00286411"/>
    <w:rsid w:val="002947E1"/>
    <w:rsid w:val="002A07FF"/>
    <w:rsid w:val="002A2454"/>
    <w:rsid w:val="002A4F3E"/>
    <w:rsid w:val="002A50C1"/>
    <w:rsid w:val="002A5FEC"/>
    <w:rsid w:val="002C213F"/>
    <w:rsid w:val="002C3143"/>
    <w:rsid w:val="002D3643"/>
    <w:rsid w:val="002D551E"/>
    <w:rsid w:val="00300397"/>
    <w:rsid w:val="00304D09"/>
    <w:rsid w:val="00345425"/>
    <w:rsid w:val="00354776"/>
    <w:rsid w:val="00366114"/>
    <w:rsid w:val="00371E96"/>
    <w:rsid w:val="003978D9"/>
    <w:rsid w:val="003B72CB"/>
    <w:rsid w:val="003E61F6"/>
    <w:rsid w:val="003E6343"/>
    <w:rsid w:val="003F21AF"/>
    <w:rsid w:val="003F47DA"/>
    <w:rsid w:val="004051EC"/>
    <w:rsid w:val="00405BDB"/>
    <w:rsid w:val="00411CE3"/>
    <w:rsid w:val="00422583"/>
    <w:rsid w:val="00431511"/>
    <w:rsid w:val="00443E4E"/>
    <w:rsid w:val="00490798"/>
    <w:rsid w:val="0049141D"/>
    <w:rsid w:val="00496C93"/>
    <w:rsid w:val="004B1EF6"/>
    <w:rsid w:val="004B2BD3"/>
    <w:rsid w:val="004C3D0E"/>
    <w:rsid w:val="004E417C"/>
    <w:rsid w:val="004E7FBD"/>
    <w:rsid w:val="004F7616"/>
    <w:rsid w:val="004F7C78"/>
    <w:rsid w:val="005025C4"/>
    <w:rsid w:val="00510AB9"/>
    <w:rsid w:val="005118ED"/>
    <w:rsid w:val="0051650B"/>
    <w:rsid w:val="00517EA0"/>
    <w:rsid w:val="00521037"/>
    <w:rsid w:val="00536500"/>
    <w:rsid w:val="0054418D"/>
    <w:rsid w:val="005710AA"/>
    <w:rsid w:val="005816AF"/>
    <w:rsid w:val="00583F72"/>
    <w:rsid w:val="00584144"/>
    <w:rsid w:val="005C113F"/>
    <w:rsid w:val="005C57BB"/>
    <w:rsid w:val="005C6607"/>
    <w:rsid w:val="005F3529"/>
    <w:rsid w:val="005F463C"/>
    <w:rsid w:val="006056A6"/>
    <w:rsid w:val="006348A3"/>
    <w:rsid w:val="00642353"/>
    <w:rsid w:val="00650F9D"/>
    <w:rsid w:val="00686509"/>
    <w:rsid w:val="00693C77"/>
    <w:rsid w:val="006F1A02"/>
    <w:rsid w:val="00716F42"/>
    <w:rsid w:val="00734FB9"/>
    <w:rsid w:val="00735E3D"/>
    <w:rsid w:val="00747E60"/>
    <w:rsid w:val="00755AD3"/>
    <w:rsid w:val="00774700"/>
    <w:rsid w:val="00774BA3"/>
    <w:rsid w:val="00793B1F"/>
    <w:rsid w:val="007C072F"/>
    <w:rsid w:val="007C681F"/>
    <w:rsid w:val="007D3238"/>
    <w:rsid w:val="007F6CB9"/>
    <w:rsid w:val="00823F9E"/>
    <w:rsid w:val="00824FD5"/>
    <w:rsid w:val="00832385"/>
    <w:rsid w:val="008405DD"/>
    <w:rsid w:val="008770D1"/>
    <w:rsid w:val="008B26FA"/>
    <w:rsid w:val="008B69C0"/>
    <w:rsid w:val="008C432C"/>
    <w:rsid w:val="008E40C8"/>
    <w:rsid w:val="008E65E9"/>
    <w:rsid w:val="009029E1"/>
    <w:rsid w:val="00904736"/>
    <w:rsid w:val="00934A35"/>
    <w:rsid w:val="00940819"/>
    <w:rsid w:val="009410AA"/>
    <w:rsid w:val="00941E8A"/>
    <w:rsid w:val="009429C8"/>
    <w:rsid w:val="009E5938"/>
    <w:rsid w:val="00A16961"/>
    <w:rsid w:val="00A375AD"/>
    <w:rsid w:val="00A405EE"/>
    <w:rsid w:val="00A4724D"/>
    <w:rsid w:val="00A504E3"/>
    <w:rsid w:val="00A624D0"/>
    <w:rsid w:val="00A8389E"/>
    <w:rsid w:val="00A8629C"/>
    <w:rsid w:val="00A905B9"/>
    <w:rsid w:val="00A91E49"/>
    <w:rsid w:val="00A9474E"/>
    <w:rsid w:val="00AB04F2"/>
    <w:rsid w:val="00AD1C29"/>
    <w:rsid w:val="00AD6735"/>
    <w:rsid w:val="00AE3401"/>
    <w:rsid w:val="00AF38AF"/>
    <w:rsid w:val="00B06B58"/>
    <w:rsid w:val="00B21D08"/>
    <w:rsid w:val="00B2217F"/>
    <w:rsid w:val="00B25C57"/>
    <w:rsid w:val="00B30A88"/>
    <w:rsid w:val="00B41C58"/>
    <w:rsid w:val="00B50ED4"/>
    <w:rsid w:val="00B54676"/>
    <w:rsid w:val="00B8354C"/>
    <w:rsid w:val="00B85C55"/>
    <w:rsid w:val="00BA6B70"/>
    <w:rsid w:val="00BC1C6F"/>
    <w:rsid w:val="00BF5B56"/>
    <w:rsid w:val="00C030F1"/>
    <w:rsid w:val="00C047F5"/>
    <w:rsid w:val="00C27E8D"/>
    <w:rsid w:val="00C3426A"/>
    <w:rsid w:val="00C54561"/>
    <w:rsid w:val="00C81B40"/>
    <w:rsid w:val="00C9120C"/>
    <w:rsid w:val="00C9783F"/>
    <w:rsid w:val="00CA53F1"/>
    <w:rsid w:val="00CB37DA"/>
    <w:rsid w:val="00CB6E40"/>
    <w:rsid w:val="00CF5D02"/>
    <w:rsid w:val="00D00A43"/>
    <w:rsid w:val="00D02C26"/>
    <w:rsid w:val="00D04049"/>
    <w:rsid w:val="00D44042"/>
    <w:rsid w:val="00D568C1"/>
    <w:rsid w:val="00D64CC2"/>
    <w:rsid w:val="00D91182"/>
    <w:rsid w:val="00D925F3"/>
    <w:rsid w:val="00DA61F8"/>
    <w:rsid w:val="00DD541E"/>
    <w:rsid w:val="00E11B3A"/>
    <w:rsid w:val="00E135F3"/>
    <w:rsid w:val="00E33D9F"/>
    <w:rsid w:val="00E34116"/>
    <w:rsid w:val="00E43417"/>
    <w:rsid w:val="00E56B33"/>
    <w:rsid w:val="00E77E1F"/>
    <w:rsid w:val="00EB67C8"/>
    <w:rsid w:val="00EE02E8"/>
    <w:rsid w:val="00EF0000"/>
    <w:rsid w:val="00F03809"/>
    <w:rsid w:val="00F1564E"/>
    <w:rsid w:val="00F56806"/>
    <w:rsid w:val="00F700B7"/>
    <w:rsid w:val="00F70D98"/>
    <w:rsid w:val="00F74FD1"/>
    <w:rsid w:val="00F75925"/>
    <w:rsid w:val="00F9479B"/>
    <w:rsid w:val="00FA2466"/>
    <w:rsid w:val="00FD001F"/>
    <w:rsid w:val="00FD2DDE"/>
    <w:rsid w:val="00FF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DEBF"/>
  <w15:docId w15:val="{F9E06BC8-CF6A-4B2C-B2A6-A5E3811D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uiPriority w:val="9"/>
    <w:qFormat/>
    <w:pPr>
      <w:spacing w:before="320" w:after="120"/>
      <w:outlineLvl w:val="0"/>
    </w:pPr>
    <w:rPr>
      <w:b/>
      <w:bCs/>
      <w:color w:val="1A2B4C"/>
      <w:sz w:val="28"/>
      <w:szCs w:val="28"/>
    </w:rPr>
  </w:style>
  <w:style w:type="paragraph" w:styleId="Heading2">
    <w:name w:val="heading 2"/>
    <w:uiPriority w:val="9"/>
    <w:unhideWhenUsed/>
    <w:qFormat/>
    <w:pPr>
      <w:spacing w:before="200" w:after="80"/>
      <w:outlineLvl w:val="1"/>
    </w:pPr>
    <w:rPr>
      <w:b/>
      <w:bCs/>
      <w:color w:val="2E5F8A"/>
      <w:sz w:val="24"/>
      <w:szCs w:val="24"/>
    </w:rPr>
  </w:style>
  <w:style w:type="paragraph" w:styleId="Heading3">
    <w:name w:val="heading 3"/>
    <w:uiPriority w:val="9"/>
    <w:unhideWhenUsed/>
    <w:qFormat/>
    <w:pPr>
      <w:spacing w:before="160" w:after="60"/>
      <w:outlineLvl w:val="2"/>
    </w:pPr>
    <w:rPr>
      <w:b/>
      <w:bCs/>
      <w:color w:val="4A4A4A"/>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4116"/>
    <w:pPr>
      <w:tabs>
        <w:tab w:val="center" w:pos="4680"/>
        <w:tab w:val="right" w:pos="9360"/>
      </w:tabs>
    </w:pPr>
  </w:style>
  <w:style w:type="character" w:customStyle="1" w:styleId="HeaderChar">
    <w:name w:val="Header Char"/>
    <w:basedOn w:val="DefaultParagraphFont"/>
    <w:link w:val="Header"/>
    <w:uiPriority w:val="99"/>
    <w:rsid w:val="00E34116"/>
  </w:style>
  <w:style w:type="paragraph" w:styleId="Footer">
    <w:name w:val="footer"/>
    <w:basedOn w:val="Normal"/>
    <w:link w:val="FooterChar"/>
    <w:uiPriority w:val="99"/>
    <w:unhideWhenUsed/>
    <w:rsid w:val="00E34116"/>
    <w:pPr>
      <w:tabs>
        <w:tab w:val="center" w:pos="4680"/>
        <w:tab w:val="right" w:pos="9360"/>
      </w:tabs>
    </w:pPr>
  </w:style>
  <w:style w:type="character" w:customStyle="1" w:styleId="FooterChar">
    <w:name w:val="Footer Char"/>
    <w:basedOn w:val="DefaultParagraphFont"/>
    <w:link w:val="Footer"/>
    <w:uiPriority w:val="99"/>
    <w:rsid w:val="00E34116"/>
  </w:style>
  <w:style w:type="character" w:styleId="UnresolvedMention">
    <w:name w:val="Unresolved Mention"/>
    <w:basedOn w:val="DefaultParagraphFont"/>
    <w:uiPriority w:val="99"/>
    <w:semiHidden/>
    <w:unhideWhenUsed/>
    <w:rsid w:val="002047D9"/>
    <w:rPr>
      <w:color w:val="605E5C"/>
      <w:shd w:val="clear" w:color="auto" w:fill="E1DFDD"/>
    </w:rPr>
  </w:style>
  <w:style w:type="character" w:styleId="CommentReference">
    <w:name w:val="annotation reference"/>
    <w:basedOn w:val="DefaultParagraphFont"/>
    <w:uiPriority w:val="99"/>
    <w:semiHidden/>
    <w:unhideWhenUsed/>
    <w:rsid w:val="00C81B40"/>
    <w:rPr>
      <w:sz w:val="16"/>
      <w:szCs w:val="16"/>
    </w:rPr>
  </w:style>
  <w:style w:type="paragraph" w:styleId="CommentText">
    <w:name w:val="annotation text"/>
    <w:basedOn w:val="Normal"/>
    <w:link w:val="CommentTextChar"/>
    <w:uiPriority w:val="99"/>
    <w:unhideWhenUsed/>
    <w:rsid w:val="00C81B40"/>
  </w:style>
  <w:style w:type="character" w:customStyle="1" w:styleId="CommentTextChar">
    <w:name w:val="Comment Text Char"/>
    <w:basedOn w:val="DefaultParagraphFont"/>
    <w:link w:val="CommentText"/>
    <w:uiPriority w:val="99"/>
    <w:rsid w:val="00C81B40"/>
  </w:style>
  <w:style w:type="paragraph" w:styleId="CommentSubject">
    <w:name w:val="annotation subject"/>
    <w:basedOn w:val="CommentText"/>
    <w:next w:val="CommentText"/>
    <w:link w:val="CommentSubjectChar"/>
    <w:uiPriority w:val="99"/>
    <w:semiHidden/>
    <w:unhideWhenUsed/>
    <w:rsid w:val="00C81B40"/>
    <w:rPr>
      <w:b/>
      <w:bCs/>
    </w:rPr>
  </w:style>
  <w:style w:type="character" w:customStyle="1" w:styleId="CommentSubjectChar">
    <w:name w:val="Comment Subject Char"/>
    <w:basedOn w:val="CommentTextChar"/>
    <w:link w:val="CommentSubject"/>
    <w:uiPriority w:val="99"/>
    <w:semiHidden/>
    <w:rsid w:val="00C81B40"/>
    <w:rPr>
      <w:b/>
      <w:bCs/>
    </w:rPr>
  </w:style>
  <w:style w:type="paragraph" w:styleId="Revision">
    <w:name w:val="Revision"/>
    <w:hidden/>
    <w:uiPriority w:val="99"/>
    <w:semiHidden/>
    <w:rsid w:val="0051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a-navcent-ncags-ice@us.navy.mil" TargetMode="External"/><Relationship Id="rId18" Type="http://schemas.openxmlformats.org/officeDocument/2006/relationships/hyperlink" Target="mailto:ifc-ior.gurugram@navy.gov.in"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mailto:m-ba-navcent-ncags@us.navy.mil" TargetMode="External"/><Relationship Id="rId17" Type="http://schemas.openxmlformats.org/officeDocument/2006/relationships/hyperlink" Target="http://117.219.8.190/ifci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scio.e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ks-1.govdelivery.com/CL0/https:%2F%2Fwww.ukmto.org%2F/1/0100019ce897b80f-7b500dc6-7bdf-444c-8566-cfe3624e522c-000000/iWFQxeXgWkNJUFMmiMGnNzkNivA43T1X3es4-MyzcZw=448"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postmaster@mscio.eu" TargetMode="External"/><Relationship Id="rId23" Type="http://schemas.openxmlformats.org/officeDocument/2006/relationships/footer" Target="footer1.xml"/><Relationship Id="rId10" Type="http://schemas.openxmlformats.org/officeDocument/2006/relationships/hyperlink" Target="mailto:watchkeepers@ukmto.org"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usnc.bwc.mil@us.navy.mi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6b3d21a2d260d5f61d2a67ffa30485f7">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43deb018ba784426b543bbad8063b5e1"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d4f862-37b7-4985-84b7-245a598a2a30" xsi:nil="true"/>
    <lcf76f155ced4ddcb4097134ff3c332f xmlns="ac8fa5da-c185-4f36-bf5d-daf77a41ca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A0F04-C322-468F-BDBB-BB50DA7F1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8A62A-7F96-47F9-98E5-9268F16F3089}">
  <ds:schemaRefs>
    <ds:schemaRef ds:uri="http://schemas.microsoft.com/office/2006/metadata/properties"/>
    <ds:schemaRef ds:uri="http://schemas.microsoft.com/office/infopath/2007/PartnerControls"/>
    <ds:schemaRef ds:uri="56d4f862-37b7-4985-84b7-245a598a2a30"/>
    <ds:schemaRef ds:uri="ac8fa5da-c185-4f36-bf5d-daf77a41ca4d"/>
  </ds:schemaRefs>
</ds:datastoreItem>
</file>

<file path=customXml/itemProps3.xml><?xml version="1.0" encoding="utf-8"?>
<ds:datastoreItem xmlns:ds="http://schemas.openxmlformats.org/officeDocument/2006/customXml" ds:itemID="{BC1B35DC-F6B0-4D87-B6B4-943555CBE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4654</Words>
  <Characters>26529</Characters>
  <Application>Microsoft Office Word</Application>
  <DocSecurity>12</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 Ioannis Merkouris</dc:creator>
  <cp:keywords/>
  <cp:lastModifiedBy>John Stawpert</cp:lastModifiedBy>
  <cp:revision>6</cp:revision>
  <cp:lastPrinted>2026-03-19T15:14:00Z</cp:lastPrinted>
  <dcterms:created xsi:type="dcterms:W3CDTF">2026-04-08T17:36:00Z</dcterms:created>
  <dcterms:modified xsi:type="dcterms:W3CDTF">2026-04-08T09:43:00Z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0x0101004099EEF34719A14FBEF28F13B9E77665</vt:lpwstr>
  </property>
</Properties>
</file>